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9629" w:type="dxa"/>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3652"/>
        <w:gridCol w:w="5977"/>
      </w:tblGrid>
      <w:tr w:rsidR="00A87239" w14:paraId="0E765A33" w14:textId="77777777" w:rsidTr="00C5005B">
        <w:tc>
          <w:tcPr>
            <w:tcW w:w="3652" w:type="dxa"/>
            <w:vAlign w:val="center"/>
          </w:tcPr>
          <w:p w14:paraId="265C139A" w14:textId="77777777" w:rsidR="00A87239" w:rsidRDefault="008A7574" w:rsidP="00E949F5">
            <w:pPr>
              <w:jc w:val="left"/>
              <w:rPr>
                <w:rFonts w:ascii="Times New Roman" w:eastAsia="Times New Roman" w:hAnsi="Times New Roman" w:cs="Times New Roman"/>
                <w:b/>
                <w:sz w:val="32"/>
                <w:szCs w:val="32"/>
              </w:rPr>
            </w:pPr>
            <w:bookmarkStart w:id="0" w:name="bookmark=id.gjdgxs" w:colFirst="0" w:colLast="0"/>
            <w:bookmarkEnd w:id="0"/>
            <w:r>
              <w:rPr>
                <w:rFonts w:ascii="Times New Roman" w:eastAsia="Times New Roman" w:hAnsi="Times New Roman" w:cs="Times New Roman"/>
                <w:b/>
                <w:sz w:val="32"/>
                <w:szCs w:val="32"/>
              </w:rPr>
              <w:t>Nombre de la asignatura</w:t>
            </w:r>
          </w:p>
        </w:tc>
        <w:tc>
          <w:tcPr>
            <w:tcW w:w="5977" w:type="dxa"/>
            <w:vAlign w:val="center"/>
          </w:tcPr>
          <w:p w14:paraId="3568BF0E" w14:textId="126BE1F4" w:rsidR="00A87239" w:rsidRDefault="00B57072" w:rsidP="00E949F5">
            <w:pPr>
              <w:jc w:val="left"/>
              <w:rPr>
                <w:rFonts w:ascii="Times New Roman" w:eastAsia="Times New Roman" w:hAnsi="Times New Roman" w:cs="Times New Roman"/>
                <w:b/>
                <w:sz w:val="32"/>
                <w:szCs w:val="32"/>
              </w:rPr>
            </w:pPr>
            <w:r>
              <w:rPr>
                <w:rFonts w:ascii="Times New Roman" w:eastAsia="Times New Roman" w:hAnsi="Times New Roman" w:cs="Times New Roman"/>
                <w:b/>
                <w:bCs/>
                <w:kern w:val="36"/>
                <w:sz w:val="32"/>
                <w:szCs w:val="48"/>
                <w:lang w:val="es-ES"/>
              </w:rPr>
              <w:t>Escritura de artículos científicos biomédicos</w:t>
            </w:r>
          </w:p>
        </w:tc>
      </w:tr>
      <w:tr w:rsidR="00A87239" w14:paraId="3BF2ECF0" w14:textId="77777777" w:rsidTr="00C5005B">
        <w:tc>
          <w:tcPr>
            <w:tcW w:w="3652" w:type="dxa"/>
            <w:vAlign w:val="center"/>
          </w:tcPr>
          <w:p w14:paraId="6D6F0F65" w14:textId="77777777" w:rsidR="00A87239" w:rsidRDefault="008A7574" w:rsidP="00E949F5">
            <w:pPr>
              <w:jc w:val="left"/>
              <w:rPr>
                <w:rFonts w:ascii="Times New Roman" w:eastAsia="Times New Roman" w:hAnsi="Times New Roman" w:cs="Times New Roman"/>
                <w:b/>
                <w:sz w:val="32"/>
                <w:szCs w:val="32"/>
              </w:rPr>
            </w:pPr>
            <w:r>
              <w:rPr>
                <w:rFonts w:ascii="Times New Roman" w:eastAsia="Times New Roman" w:hAnsi="Times New Roman" w:cs="Times New Roman"/>
                <w:b/>
                <w:sz w:val="32"/>
                <w:szCs w:val="32"/>
              </w:rPr>
              <w:t>Código</w:t>
            </w:r>
          </w:p>
        </w:tc>
        <w:tc>
          <w:tcPr>
            <w:tcW w:w="5977" w:type="dxa"/>
            <w:vAlign w:val="center"/>
          </w:tcPr>
          <w:p w14:paraId="58AE90B9" w14:textId="2F036B70" w:rsidR="00A87239" w:rsidRDefault="00B57072" w:rsidP="00E949F5">
            <w:pPr>
              <w:jc w:val="left"/>
              <w:rPr>
                <w:rFonts w:ascii="Times New Roman" w:eastAsia="Times New Roman" w:hAnsi="Times New Roman" w:cs="Times New Roman"/>
                <w:b/>
                <w:sz w:val="32"/>
                <w:szCs w:val="32"/>
              </w:rPr>
            </w:pPr>
            <w:r>
              <w:rPr>
                <w:rFonts w:ascii="Times New Roman" w:eastAsia="Times New Roman" w:hAnsi="Times New Roman" w:cs="Times New Roman"/>
                <w:b/>
                <w:bCs/>
                <w:kern w:val="36"/>
                <w:sz w:val="32"/>
                <w:szCs w:val="48"/>
                <w:lang w:val="es-ES"/>
              </w:rPr>
              <w:t>300MDW001</w:t>
            </w:r>
          </w:p>
        </w:tc>
      </w:tr>
    </w:tbl>
    <w:p w14:paraId="5E2A0412" w14:textId="77777777" w:rsidR="00C5005B" w:rsidRPr="00641AA0" w:rsidRDefault="00C5005B" w:rsidP="00C5005B">
      <w:pPr>
        <w:pStyle w:val="Sinespaciado"/>
        <w:rPr>
          <w:rFonts w:ascii="Times New Roman" w:hAnsi="Times New Roman"/>
          <w:b/>
          <w:sz w:val="32"/>
          <w:lang w:val="es-ES"/>
        </w:rPr>
      </w:pPr>
      <w:bookmarkStart w:id="1" w:name="bookmark=id.30j0zll" w:colFirst="0" w:colLast="0"/>
      <w:bookmarkStart w:id="2" w:name="informacion_basica"/>
      <w:bookmarkEnd w:id="1"/>
    </w:p>
    <w:p w14:paraId="0CEB1AAE" w14:textId="77777777" w:rsidR="00C5005B" w:rsidRPr="00641AA0" w:rsidRDefault="00C5005B" w:rsidP="00C5005B">
      <w:pPr>
        <w:pStyle w:val="Sinespaciado"/>
        <w:rPr>
          <w:rFonts w:ascii="Times New Roman" w:hAnsi="Times New Roman"/>
          <w:b/>
          <w:sz w:val="32"/>
          <w:lang w:val="es-ES"/>
        </w:rPr>
      </w:pPr>
      <w:r w:rsidRPr="00641AA0">
        <w:rPr>
          <w:rFonts w:ascii="Times New Roman" w:hAnsi="Times New Roman"/>
          <w:b/>
          <w:sz w:val="32"/>
          <w:lang w:val="es-ES"/>
        </w:rPr>
        <w:t>Información Básica</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005B" w:rsidRPr="00641AA0" w14:paraId="5989A5A8" w14:textId="77777777" w:rsidTr="56F419B4">
        <w:tc>
          <w:tcPr>
            <w:tcW w:w="5000" w:type="pct"/>
            <w:shd w:val="clear" w:color="auto" w:fill="auto"/>
          </w:tcPr>
          <w:p w14:paraId="326B4D85" w14:textId="77777777" w:rsidR="00C5005B" w:rsidRPr="00641AA0" w:rsidRDefault="00C5005B" w:rsidP="00F1173C">
            <w:pPr>
              <w:spacing w:before="100" w:beforeAutospacing="1" w:after="100" w:afterAutospacing="1" w:line="240" w:lineRule="auto"/>
              <w:rPr>
                <w:rFonts w:ascii="Times New Roman" w:eastAsia="Times New Roman" w:hAnsi="Times New Roman"/>
                <w:sz w:val="24"/>
                <w:szCs w:val="24"/>
                <w:lang w:val="es-ES"/>
              </w:rPr>
            </w:pPr>
            <w:r w:rsidRPr="00641AA0">
              <w:rPr>
                <w:rFonts w:ascii="Times New Roman" w:eastAsia="Times New Roman" w:hAnsi="Times New Roman"/>
                <w:b/>
                <w:sz w:val="24"/>
                <w:szCs w:val="24"/>
                <w:lang w:val="es-ES"/>
              </w:rPr>
              <w:t xml:space="preserve">Departamento que la ofrece: </w:t>
            </w:r>
            <w:r>
              <w:rPr>
                <w:rFonts w:ascii="Times New Roman" w:eastAsia="Times New Roman" w:hAnsi="Times New Roman"/>
                <w:sz w:val="24"/>
                <w:szCs w:val="24"/>
                <w:lang w:val="es-ES"/>
              </w:rPr>
              <w:t>Ciencias Básicas de la Salud</w:t>
            </w:r>
          </w:p>
        </w:tc>
      </w:tr>
      <w:tr w:rsidR="00C5005B" w:rsidRPr="00641AA0" w14:paraId="0E5646F8" w14:textId="77777777" w:rsidTr="56F419B4">
        <w:tc>
          <w:tcPr>
            <w:tcW w:w="5000" w:type="pct"/>
            <w:shd w:val="clear" w:color="auto" w:fill="auto"/>
          </w:tcPr>
          <w:p w14:paraId="10A4FCAB" w14:textId="77777777" w:rsidR="00C5005B" w:rsidRDefault="00C5005B" w:rsidP="00F1173C">
            <w:pPr>
              <w:pStyle w:val="Sinespaciado"/>
              <w:rPr>
                <w:rFonts w:ascii="Times New Roman" w:eastAsia="Times New Roman" w:hAnsi="Times New Roman"/>
                <w:bCs/>
                <w:sz w:val="24"/>
                <w:szCs w:val="24"/>
                <w:lang w:val="es-ES"/>
              </w:rPr>
            </w:pPr>
            <w:r w:rsidRPr="00641AA0">
              <w:rPr>
                <w:rFonts w:ascii="Times New Roman" w:eastAsia="Times New Roman" w:hAnsi="Times New Roman"/>
                <w:b/>
                <w:sz w:val="24"/>
                <w:szCs w:val="24"/>
                <w:lang w:val="es-ES"/>
              </w:rPr>
              <w:t>Área de conocimiento:</w:t>
            </w:r>
            <w:r>
              <w:rPr>
                <w:rFonts w:ascii="Times New Roman" w:eastAsia="Times New Roman" w:hAnsi="Times New Roman"/>
                <w:b/>
                <w:sz w:val="24"/>
                <w:szCs w:val="24"/>
                <w:lang w:val="es-ES"/>
              </w:rPr>
              <w:t xml:space="preserve"> </w:t>
            </w:r>
            <w:r w:rsidRPr="00926EDA">
              <w:rPr>
                <w:rFonts w:ascii="Times New Roman" w:eastAsia="Times New Roman" w:hAnsi="Times New Roman"/>
                <w:bCs/>
                <w:sz w:val="24"/>
                <w:szCs w:val="24"/>
                <w:lang w:val="es-ES"/>
              </w:rPr>
              <w:t>Ciencias de la salud</w:t>
            </w:r>
            <w:r w:rsidRPr="00641AA0">
              <w:rPr>
                <w:rFonts w:ascii="Times New Roman" w:eastAsia="Times New Roman" w:hAnsi="Times New Roman"/>
                <w:b/>
                <w:sz w:val="24"/>
                <w:szCs w:val="24"/>
                <w:lang w:val="es-ES"/>
              </w:rPr>
              <w:t xml:space="preserve">    Núcleo Básico del Conocimiento: </w:t>
            </w:r>
            <w:r w:rsidRPr="00926EDA">
              <w:rPr>
                <w:rFonts w:ascii="Times New Roman" w:eastAsia="Times New Roman" w:hAnsi="Times New Roman"/>
                <w:bCs/>
                <w:sz w:val="24"/>
                <w:szCs w:val="24"/>
                <w:lang w:val="es-ES"/>
              </w:rPr>
              <w:t>Medicina</w:t>
            </w:r>
          </w:p>
          <w:p w14:paraId="247DEF69" w14:textId="77777777" w:rsidR="00C5005B" w:rsidRPr="00926EDA" w:rsidRDefault="00C5005B" w:rsidP="00F1173C">
            <w:pPr>
              <w:pStyle w:val="Sinespaciado"/>
              <w:rPr>
                <w:rFonts w:ascii="Times New Roman" w:eastAsia="Times New Roman" w:hAnsi="Times New Roman"/>
                <w:b/>
                <w:sz w:val="24"/>
                <w:szCs w:val="24"/>
                <w:lang w:val="es-ES"/>
              </w:rPr>
            </w:pPr>
          </w:p>
        </w:tc>
      </w:tr>
      <w:tr w:rsidR="00C5005B" w:rsidRPr="00641AA0" w14:paraId="1EDEF33D" w14:textId="77777777" w:rsidTr="56F419B4">
        <w:tc>
          <w:tcPr>
            <w:tcW w:w="5000"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536"/>
              <w:gridCol w:w="2170"/>
            </w:tblGrid>
            <w:tr w:rsidR="00C5005B" w:rsidRPr="00641AA0" w14:paraId="56D756F3" w14:textId="77777777" w:rsidTr="56F419B4">
              <w:trPr>
                <w:trHeight w:val="1816"/>
              </w:trPr>
              <w:tc>
                <w:tcPr>
                  <w:tcW w:w="2122" w:type="dxa"/>
                  <w:shd w:val="clear" w:color="auto" w:fill="auto"/>
                </w:tcPr>
                <w:p w14:paraId="1EED57EF" w14:textId="77777777" w:rsidR="00C5005B" w:rsidRPr="00641AA0" w:rsidRDefault="00C5005B" w:rsidP="00F1173C">
                  <w:pPr>
                    <w:spacing w:after="0" w:line="240" w:lineRule="auto"/>
                    <w:rPr>
                      <w:rFonts w:ascii="Times New Roman" w:eastAsia="Times New Roman" w:hAnsi="Times New Roman"/>
                      <w:bCs/>
                      <w:sz w:val="24"/>
                      <w:szCs w:val="24"/>
                      <w:lang w:val="es-ES"/>
                    </w:rPr>
                  </w:pPr>
                  <w:r w:rsidRPr="00641AA0">
                    <w:rPr>
                      <w:rFonts w:ascii="Times New Roman" w:eastAsia="Times New Roman" w:hAnsi="Times New Roman"/>
                      <w:b/>
                      <w:bCs/>
                      <w:sz w:val="24"/>
                      <w:szCs w:val="24"/>
                      <w:lang w:val="es-ES"/>
                    </w:rPr>
                    <w:t xml:space="preserve">Créditos: </w:t>
                  </w:r>
                  <w:r>
                    <w:rPr>
                      <w:rFonts w:ascii="Times New Roman" w:eastAsia="Times New Roman" w:hAnsi="Times New Roman"/>
                      <w:bCs/>
                      <w:sz w:val="24"/>
                      <w:szCs w:val="24"/>
                      <w:lang w:val="es-ES"/>
                    </w:rPr>
                    <w:t>2</w:t>
                  </w:r>
                </w:p>
                <w:p w14:paraId="12533C60" w14:textId="77777777" w:rsidR="00C5005B" w:rsidRPr="00641AA0" w:rsidRDefault="00C5005B" w:rsidP="00F1173C">
                  <w:pPr>
                    <w:spacing w:after="0" w:line="240" w:lineRule="auto"/>
                    <w:rPr>
                      <w:rFonts w:ascii="Times New Roman" w:eastAsia="Times New Roman" w:hAnsi="Times New Roman"/>
                      <w:bCs/>
                      <w:sz w:val="24"/>
                      <w:szCs w:val="24"/>
                      <w:lang w:val="es-ES"/>
                    </w:rPr>
                  </w:pPr>
                </w:p>
                <w:p w14:paraId="0F09A091" w14:textId="7DCC938C" w:rsidR="00C5005B" w:rsidRPr="00AE6427" w:rsidRDefault="00C5005B" w:rsidP="56F419B4">
                  <w:pPr>
                    <w:spacing w:after="0" w:line="240" w:lineRule="auto"/>
                    <w:rPr>
                      <w:rFonts w:ascii="Times New Roman" w:eastAsia="Times New Roman" w:hAnsi="Times New Roman"/>
                      <w:b/>
                      <w:bCs/>
                      <w:sz w:val="24"/>
                      <w:szCs w:val="24"/>
                      <w:lang w:val="es-ES"/>
                    </w:rPr>
                  </w:pPr>
                  <w:r w:rsidRPr="56F419B4">
                    <w:rPr>
                      <w:rFonts w:ascii="Times New Roman" w:eastAsia="Times New Roman" w:hAnsi="Times New Roman"/>
                      <w:b/>
                      <w:bCs/>
                      <w:sz w:val="24"/>
                      <w:szCs w:val="24"/>
                      <w:lang w:val="es-ES"/>
                    </w:rPr>
                    <w:t xml:space="preserve">No. Total de Horas: </w:t>
                  </w:r>
                  <w:r w:rsidRPr="56F419B4">
                    <w:rPr>
                      <w:rFonts w:ascii="Times New Roman" w:eastAsia="Times New Roman" w:hAnsi="Times New Roman"/>
                      <w:sz w:val="24"/>
                      <w:szCs w:val="24"/>
                      <w:lang w:val="es-ES"/>
                    </w:rPr>
                    <w:t>96</w:t>
                  </w:r>
                </w:p>
                <w:p w14:paraId="1E3FEC78" w14:textId="4E1463BA" w:rsidR="00C5005B" w:rsidRPr="00AE6427" w:rsidRDefault="4BA6F079" w:rsidP="56F419B4">
                  <w:pPr>
                    <w:spacing w:after="0" w:line="240" w:lineRule="auto"/>
                    <w:rPr>
                      <w:rFonts w:ascii="Times New Roman" w:eastAsia="Times New Roman" w:hAnsi="Times New Roman"/>
                      <w:sz w:val="24"/>
                      <w:szCs w:val="24"/>
                      <w:lang w:val="es-ES"/>
                    </w:rPr>
                  </w:pPr>
                  <w:r w:rsidRPr="56F419B4">
                    <w:rPr>
                      <w:rFonts w:ascii="Times New Roman" w:eastAsia="Times New Roman" w:hAnsi="Times New Roman"/>
                      <w:sz w:val="24"/>
                      <w:szCs w:val="24"/>
                      <w:lang w:val="es-ES"/>
                    </w:rPr>
                    <w:t>18 semanas</w:t>
                  </w:r>
                </w:p>
              </w:tc>
              <w:tc>
                <w:tcPr>
                  <w:tcW w:w="4536" w:type="dxa"/>
                  <w:shd w:val="clear" w:color="auto" w:fill="auto"/>
                </w:tcPr>
                <w:p w14:paraId="155F76E9" w14:textId="77777777" w:rsidR="00C5005B" w:rsidRPr="00641AA0" w:rsidRDefault="00C5005B" w:rsidP="00F1173C">
                  <w:pPr>
                    <w:pStyle w:val="Sinespaciado"/>
                    <w:jc w:val="center"/>
                    <w:rPr>
                      <w:rFonts w:ascii="Times New Roman" w:eastAsia="Times New Roman" w:hAnsi="Times New Roman"/>
                      <w:b/>
                      <w:sz w:val="24"/>
                      <w:lang w:val="es-ES"/>
                    </w:rPr>
                  </w:pPr>
                  <w:r w:rsidRPr="00641AA0">
                    <w:rPr>
                      <w:rFonts w:ascii="Times New Roman" w:eastAsia="Times New Roman" w:hAnsi="Times New Roman"/>
                      <w:b/>
                      <w:sz w:val="24"/>
                      <w:lang w:val="es-ES"/>
                    </w:rPr>
                    <w:t>Horas con acompañamiento docente</w:t>
                  </w:r>
                </w:p>
                <w:p w14:paraId="0A618EC8" w14:textId="77777777" w:rsidR="00C5005B" w:rsidRPr="00641AA0" w:rsidRDefault="00C5005B" w:rsidP="00F1173C">
                  <w:pPr>
                    <w:pStyle w:val="Sinespaciado"/>
                    <w:jc w:val="center"/>
                    <w:rPr>
                      <w:rFonts w:ascii="Times New Roman" w:eastAsia="Times New Roman" w:hAnsi="Times New Roman"/>
                      <w:b/>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976"/>
                  </w:tblGrid>
                  <w:tr w:rsidR="00C5005B" w:rsidRPr="00641AA0" w14:paraId="40AC97F6" w14:textId="77777777" w:rsidTr="00F1173C">
                    <w:tc>
                      <w:tcPr>
                        <w:tcW w:w="1399" w:type="dxa"/>
                        <w:shd w:val="clear" w:color="auto" w:fill="auto"/>
                      </w:tcPr>
                      <w:p w14:paraId="5BAF42BB" w14:textId="77777777" w:rsidR="00C5005B" w:rsidRPr="00641AA0" w:rsidRDefault="00C5005B" w:rsidP="00F1173C">
                        <w:pPr>
                          <w:pStyle w:val="Sinespaciado"/>
                          <w:jc w:val="center"/>
                          <w:rPr>
                            <w:rFonts w:ascii="Times New Roman" w:eastAsia="Times New Roman" w:hAnsi="Times New Roman"/>
                            <w:b/>
                            <w:sz w:val="24"/>
                            <w:lang w:val="es-ES"/>
                          </w:rPr>
                        </w:pPr>
                        <w:r w:rsidRPr="00641AA0">
                          <w:rPr>
                            <w:rFonts w:ascii="Times New Roman" w:eastAsia="Times New Roman" w:hAnsi="Times New Roman"/>
                            <w:b/>
                            <w:bCs/>
                            <w:sz w:val="24"/>
                            <w:lang w:val="es-ES"/>
                          </w:rPr>
                          <w:t xml:space="preserve">Horas de clase: </w:t>
                        </w:r>
                        <w:r>
                          <w:rPr>
                            <w:rFonts w:ascii="Times New Roman" w:eastAsia="Times New Roman" w:hAnsi="Times New Roman"/>
                            <w:sz w:val="24"/>
                            <w:lang w:val="es-ES"/>
                          </w:rPr>
                          <w:t>36</w:t>
                        </w:r>
                      </w:p>
                    </w:tc>
                    <w:tc>
                      <w:tcPr>
                        <w:tcW w:w="3107" w:type="dxa"/>
                        <w:shd w:val="clear" w:color="auto" w:fill="auto"/>
                      </w:tcPr>
                      <w:p w14:paraId="6D9FE2FD" w14:textId="77777777" w:rsidR="00C5005B" w:rsidRDefault="00C5005B" w:rsidP="00F1173C">
                        <w:pPr>
                          <w:pStyle w:val="Sinespaciado"/>
                          <w:rPr>
                            <w:rFonts w:ascii="Times New Roman" w:eastAsia="Times New Roman" w:hAnsi="Times New Roman"/>
                            <w:b/>
                            <w:sz w:val="24"/>
                            <w:lang w:val="es-ES"/>
                          </w:rPr>
                        </w:pPr>
                        <w:r w:rsidRPr="00641AA0">
                          <w:rPr>
                            <w:rFonts w:ascii="Times New Roman" w:eastAsia="Times New Roman" w:hAnsi="Times New Roman"/>
                            <w:b/>
                            <w:sz w:val="24"/>
                            <w:lang w:val="es-ES"/>
                          </w:rPr>
                          <w:t>Horas de práctica o laboratorio</w:t>
                        </w:r>
                        <w:r>
                          <w:rPr>
                            <w:rFonts w:ascii="Times New Roman" w:eastAsia="Times New Roman" w:hAnsi="Times New Roman"/>
                            <w:b/>
                            <w:sz w:val="24"/>
                            <w:lang w:val="es-ES"/>
                          </w:rPr>
                          <w:t xml:space="preserve"> </w:t>
                        </w:r>
                        <w:r w:rsidRPr="00641AA0">
                          <w:rPr>
                            <w:rFonts w:ascii="Times New Roman" w:eastAsia="Times New Roman" w:hAnsi="Times New Roman"/>
                            <w:b/>
                            <w:sz w:val="24"/>
                            <w:lang w:val="es-ES"/>
                          </w:rPr>
                          <w:t>con</w:t>
                        </w:r>
                        <w:r>
                          <w:rPr>
                            <w:rFonts w:ascii="Times New Roman" w:eastAsia="Times New Roman" w:hAnsi="Times New Roman"/>
                            <w:b/>
                            <w:sz w:val="24"/>
                            <w:lang w:val="es-ES"/>
                          </w:rPr>
                          <w:t xml:space="preserve"> </w:t>
                        </w:r>
                        <w:r w:rsidRPr="00641AA0">
                          <w:rPr>
                            <w:rFonts w:ascii="Times New Roman" w:eastAsia="Times New Roman" w:hAnsi="Times New Roman"/>
                            <w:b/>
                            <w:sz w:val="24"/>
                            <w:lang w:val="es-ES"/>
                          </w:rPr>
                          <w:t>acompañamiento docente:</w:t>
                        </w:r>
                        <w:r>
                          <w:rPr>
                            <w:rFonts w:ascii="Times New Roman" w:eastAsia="Times New Roman" w:hAnsi="Times New Roman"/>
                            <w:b/>
                            <w:sz w:val="24"/>
                            <w:lang w:val="es-ES"/>
                          </w:rPr>
                          <w:t xml:space="preserve"> </w:t>
                        </w:r>
                      </w:p>
                      <w:p w14:paraId="29D3E2B2" w14:textId="77777777" w:rsidR="00C5005B" w:rsidRPr="001F7253" w:rsidRDefault="00C5005B" w:rsidP="00F1173C">
                        <w:pPr>
                          <w:pStyle w:val="Sinespaciado"/>
                          <w:rPr>
                            <w:rFonts w:ascii="Times New Roman" w:eastAsia="Times New Roman" w:hAnsi="Times New Roman"/>
                            <w:bCs/>
                            <w:sz w:val="24"/>
                            <w:lang w:val="es-ES"/>
                          </w:rPr>
                        </w:pPr>
                        <w:r w:rsidRPr="001F7253">
                          <w:rPr>
                            <w:rFonts w:ascii="Times New Roman" w:eastAsia="Times New Roman" w:hAnsi="Times New Roman"/>
                            <w:bCs/>
                            <w:sz w:val="24"/>
                            <w:lang w:val="es-ES"/>
                          </w:rPr>
                          <w:t>0</w:t>
                        </w:r>
                      </w:p>
                    </w:tc>
                  </w:tr>
                </w:tbl>
                <w:p w14:paraId="384E9547" w14:textId="77777777" w:rsidR="00C5005B" w:rsidRPr="00641AA0" w:rsidRDefault="00C5005B" w:rsidP="00F1173C">
                  <w:pPr>
                    <w:pStyle w:val="Sinespaciado"/>
                    <w:rPr>
                      <w:rFonts w:ascii="Times New Roman" w:eastAsia="Times New Roman" w:hAnsi="Times New Roman"/>
                      <w:sz w:val="16"/>
                      <w:lang w:val="es-ES"/>
                    </w:rPr>
                  </w:pPr>
                </w:p>
              </w:tc>
              <w:tc>
                <w:tcPr>
                  <w:tcW w:w="2170" w:type="dxa"/>
                  <w:shd w:val="clear" w:color="auto" w:fill="auto"/>
                </w:tcPr>
                <w:p w14:paraId="39C1A7A0" w14:textId="77777777" w:rsidR="00C5005B" w:rsidRPr="00641AA0" w:rsidRDefault="00C5005B" w:rsidP="00F1173C">
                  <w:pPr>
                    <w:pStyle w:val="Sinespaciado"/>
                    <w:rPr>
                      <w:rFonts w:ascii="Times New Roman" w:eastAsia="Times New Roman" w:hAnsi="Times New Roman"/>
                      <w:b/>
                      <w:sz w:val="24"/>
                      <w:lang w:val="es-ES"/>
                    </w:rPr>
                  </w:pPr>
                  <w:r w:rsidRPr="00641AA0">
                    <w:rPr>
                      <w:rFonts w:ascii="Times New Roman" w:eastAsia="Times New Roman" w:hAnsi="Times New Roman"/>
                      <w:b/>
                      <w:sz w:val="24"/>
                      <w:lang w:val="es-ES"/>
                    </w:rPr>
                    <w:t xml:space="preserve">Horas de trabajo independiente: </w:t>
                  </w:r>
                </w:p>
                <w:p w14:paraId="55486F01" w14:textId="2B80F7A2" w:rsidR="00C5005B" w:rsidRPr="00641AA0" w:rsidRDefault="6E1CC487" w:rsidP="56F419B4">
                  <w:pPr>
                    <w:spacing w:after="0" w:line="240" w:lineRule="auto"/>
                    <w:rPr>
                      <w:rFonts w:ascii="Times New Roman" w:eastAsia="Times New Roman" w:hAnsi="Times New Roman"/>
                      <w:sz w:val="24"/>
                      <w:szCs w:val="24"/>
                      <w:lang w:val="es-ES"/>
                    </w:rPr>
                  </w:pPr>
                  <w:r w:rsidRPr="56F419B4">
                    <w:rPr>
                      <w:rFonts w:ascii="Times New Roman" w:eastAsia="Times New Roman" w:hAnsi="Times New Roman"/>
                      <w:sz w:val="24"/>
                      <w:szCs w:val="24"/>
                      <w:lang w:val="es-ES"/>
                    </w:rPr>
                    <w:t>60</w:t>
                  </w:r>
                </w:p>
              </w:tc>
            </w:tr>
          </w:tbl>
          <w:p w14:paraId="1E2F7D19" w14:textId="77777777" w:rsidR="00C5005B" w:rsidRPr="00641AA0" w:rsidRDefault="00C5005B" w:rsidP="00F1173C">
            <w:pPr>
              <w:spacing w:before="100" w:beforeAutospacing="1" w:after="100" w:afterAutospacing="1" w:line="240" w:lineRule="auto"/>
              <w:outlineLvl w:val="1"/>
              <w:rPr>
                <w:rFonts w:ascii="Times New Roman" w:eastAsia="Times New Roman" w:hAnsi="Times New Roman"/>
                <w:b/>
                <w:bCs/>
                <w:sz w:val="24"/>
                <w:szCs w:val="24"/>
                <w:lang w:val="es-ES"/>
              </w:rPr>
            </w:pPr>
          </w:p>
        </w:tc>
      </w:tr>
      <w:tr w:rsidR="00C5005B" w:rsidRPr="00641AA0" w14:paraId="5483389A" w14:textId="77777777" w:rsidTr="56F419B4">
        <w:tc>
          <w:tcPr>
            <w:tcW w:w="5000" w:type="pct"/>
            <w:shd w:val="clear" w:color="auto" w:fill="auto"/>
          </w:tcPr>
          <w:p w14:paraId="6A2625C0" w14:textId="32040152" w:rsidR="00C5005B" w:rsidRPr="00641AA0" w:rsidRDefault="00C5005B" w:rsidP="5E2E77D4">
            <w:pPr>
              <w:spacing w:before="100" w:beforeAutospacing="1" w:after="100" w:afterAutospacing="1" w:line="240" w:lineRule="auto"/>
              <w:rPr>
                <w:rFonts w:ascii="Times New Roman" w:eastAsia="Times New Roman" w:hAnsi="Times New Roman"/>
                <w:sz w:val="24"/>
                <w:szCs w:val="24"/>
                <w:lang w:val="es-ES"/>
              </w:rPr>
            </w:pPr>
            <w:r w:rsidRPr="5E2E77D4">
              <w:rPr>
                <w:rFonts w:ascii="Times New Roman" w:eastAsia="Times New Roman" w:hAnsi="Times New Roman"/>
                <w:b/>
                <w:bCs/>
                <w:sz w:val="24"/>
                <w:szCs w:val="24"/>
                <w:lang w:val="es-ES"/>
              </w:rPr>
              <w:t>Prerrequisitos:</w:t>
            </w:r>
            <w:r w:rsidRPr="5E2E77D4">
              <w:rPr>
                <w:rFonts w:ascii="Times New Roman" w:eastAsia="Times New Roman" w:hAnsi="Times New Roman"/>
                <w:sz w:val="24"/>
                <w:szCs w:val="24"/>
                <w:lang w:val="es-ES"/>
              </w:rPr>
              <w:t xml:space="preserve"> </w:t>
            </w:r>
            <w:r w:rsidR="7687E3D5" w:rsidRPr="5E2E77D4">
              <w:rPr>
                <w:rFonts w:ascii="Times New Roman" w:eastAsia="Times New Roman" w:hAnsi="Times New Roman" w:cs="Times New Roman"/>
                <w:sz w:val="24"/>
                <w:szCs w:val="24"/>
                <w:lang w:val="es-ES"/>
              </w:rPr>
              <w:t>Infecciones e inmunidad y patología y mecanismos de enfermedad</w:t>
            </w:r>
          </w:p>
        </w:tc>
      </w:tr>
      <w:tr w:rsidR="00C5005B" w:rsidRPr="00641AA0" w14:paraId="4E85F00C" w14:textId="77777777" w:rsidTr="56F419B4">
        <w:tc>
          <w:tcPr>
            <w:tcW w:w="5000" w:type="pct"/>
            <w:shd w:val="clear" w:color="auto" w:fill="auto"/>
          </w:tcPr>
          <w:p w14:paraId="491F3D78" w14:textId="77777777" w:rsidR="00C5005B" w:rsidRPr="00641AA0" w:rsidRDefault="00C5005B" w:rsidP="00F1173C">
            <w:pPr>
              <w:spacing w:before="100" w:beforeAutospacing="1" w:after="100" w:afterAutospacing="1" w:line="240" w:lineRule="auto"/>
              <w:rPr>
                <w:rFonts w:ascii="Times New Roman" w:eastAsia="Times New Roman" w:hAnsi="Times New Roman"/>
                <w:sz w:val="24"/>
                <w:szCs w:val="24"/>
                <w:lang w:val="es-ES"/>
              </w:rPr>
            </w:pPr>
            <w:r w:rsidRPr="00641AA0">
              <w:rPr>
                <w:rFonts w:ascii="Times New Roman" w:eastAsia="Times New Roman" w:hAnsi="Times New Roman"/>
                <w:b/>
                <w:sz w:val="24"/>
                <w:szCs w:val="24"/>
                <w:lang w:val="es-ES"/>
              </w:rPr>
              <w:t>Correquisitos:</w:t>
            </w:r>
            <w:r w:rsidRPr="00641AA0">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t>Ninguno</w:t>
            </w:r>
          </w:p>
        </w:tc>
      </w:tr>
      <w:tr w:rsidR="00C5005B" w:rsidRPr="00641AA0" w14:paraId="34E2DA05" w14:textId="77777777" w:rsidTr="56F419B4">
        <w:tc>
          <w:tcPr>
            <w:tcW w:w="5000" w:type="pct"/>
            <w:shd w:val="clear" w:color="auto" w:fill="auto"/>
          </w:tcPr>
          <w:p w14:paraId="0356D2D5" w14:textId="77777777" w:rsidR="00C5005B" w:rsidRPr="00641AA0" w:rsidRDefault="00C5005B" w:rsidP="00F1173C">
            <w:pPr>
              <w:spacing w:before="100" w:beforeAutospacing="1" w:after="100" w:afterAutospacing="1" w:line="240" w:lineRule="auto"/>
              <w:rPr>
                <w:rFonts w:ascii="Times New Roman" w:eastAsia="Times New Roman" w:hAnsi="Times New Roman"/>
                <w:b/>
                <w:sz w:val="24"/>
                <w:szCs w:val="24"/>
                <w:lang w:val="es-ES"/>
              </w:rPr>
            </w:pPr>
            <w:r w:rsidRPr="00641AA0">
              <w:rPr>
                <w:rFonts w:ascii="Times New Roman" w:eastAsia="Times New Roman" w:hAnsi="Times New Roman"/>
                <w:b/>
                <w:sz w:val="24"/>
                <w:szCs w:val="24"/>
                <w:lang w:val="es-ES"/>
              </w:rPr>
              <w:t xml:space="preserve">Asignaturas equivalentes:  </w:t>
            </w:r>
            <w:r>
              <w:rPr>
                <w:rFonts w:ascii="Times New Roman" w:eastAsia="Times New Roman" w:hAnsi="Times New Roman"/>
                <w:sz w:val="24"/>
                <w:szCs w:val="24"/>
                <w:lang w:val="es-ES"/>
              </w:rPr>
              <w:t>No aplica</w:t>
            </w:r>
          </w:p>
        </w:tc>
      </w:tr>
      <w:tr w:rsidR="00C5005B" w:rsidRPr="00641AA0" w14:paraId="19D62979" w14:textId="77777777" w:rsidTr="56F419B4">
        <w:tc>
          <w:tcPr>
            <w:tcW w:w="5000" w:type="pct"/>
            <w:shd w:val="clear" w:color="auto" w:fill="auto"/>
          </w:tcPr>
          <w:p w14:paraId="7DD2C4D5" w14:textId="75684AE0" w:rsidR="00C5005B" w:rsidRPr="00641AA0" w:rsidRDefault="00C5005B" w:rsidP="00F1173C">
            <w:pPr>
              <w:spacing w:before="100" w:beforeAutospacing="1" w:after="100" w:afterAutospacing="1" w:line="240" w:lineRule="auto"/>
              <w:rPr>
                <w:rFonts w:ascii="Times New Roman" w:eastAsia="Times New Roman" w:hAnsi="Times New Roman"/>
                <w:b/>
                <w:sz w:val="24"/>
                <w:szCs w:val="24"/>
                <w:lang w:val="es-ES"/>
              </w:rPr>
            </w:pPr>
            <w:r w:rsidRPr="00641AA0">
              <w:rPr>
                <w:rFonts w:ascii="Times New Roman" w:eastAsia="Times New Roman" w:hAnsi="Times New Roman"/>
                <w:b/>
                <w:sz w:val="24"/>
                <w:szCs w:val="24"/>
                <w:lang w:val="es-ES"/>
              </w:rPr>
              <w:t xml:space="preserve">Cupo máximo por grupo: </w:t>
            </w:r>
            <w:r w:rsidRPr="00C5005B">
              <w:rPr>
                <w:rFonts w:ascii="Times New Roman" w:eastAsia="Times New Roman" w:hAnsi="Times New Roman"/>
                <w:bCs/>
                <w:sz w:val="24"/>
                <w:szCs w:val="24"/>
                <w:lang w:val="es-ES"/>
              </w:rPr>
              <w:t>30</w:t>
            </w:r>
          </w:p>
        </w:tc>
      </w:tr>
      <w:tr w:rsidR="00C5005B" w:rsidRPr="00641AA0" w14:paraId="09C0D34E" w14:textId="77777777" w:rsidTr="56F419B4">
        <w:tc>
          <w:tcPr>
            <w:tcW w:w="5000" w:type="pct"/>
            <w:shd w:val="clear" w:color="auto" w:fill="auto"/>
          </w:tcPr>
          <w:p w14:paraId="4801D7CE" w14:textId="7651F531" w:rsidR="00C5005B" w:rsidRPr="00641AA0" w:rsidRDefault="00C5005B" w:rsidP="00F1173C">
            <w:pPr>
              <w:spacing w:before="100" w:beforeAutospacing="1" w:after="100" w:afterAutospacing="1" w:line="240" w:lineRule="auto"/>
              <w:rPr>
                <w:rFonts w:ascii="Times New Roman" w:eastAsia="Times New Roman" w:hAnsi="Times New Roman"/>
                <w:sz w:val="24"/>
                <w:szCs w:val="24"/>
                <w:lang w:val="es-ES"/>
              </w:rPr>
            </w:pPr>
            <w:r w:rsidRPr="00641AA0">
              <w:rPr>
                <w:rFonts w:ascii="Times New Roman" w:eastAsia="Times New Roman" w:hAnsi="Times New Roman"/>
                <w:b/>
                <w:sz w:val="24"/>
                <w:szCs w:val="24"/>
                <w:lang w:val="es-ES"/>
              </w:rPr>
              <w:t>Modalidad:</w:t>
            </w:r>
            <w:r w:rsidRPr="00641AA0">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t>Virtual</w:t>
            </w:r>
          </w:p>
        </w:tc>
      </w:tr>
      <w:tr w:rsidR="00C5005B" w:rsidRPr="00641AA0" w14:paraId="02346742" w14:textId="77777777" w:rsidTr="56F419B4">
        <w:tc>
          <w:tcPr>
            <w:tcW w:w="5000" w:type="pct"/>
            <w:shd w:val="clear" w:color="auto" w:fill="auto"/>
          </w:tcPr>
          <w:p w14:paraId="4577062B" w14:textId="77777777" w:rsidR="00C5005B" w:rsidRPr="00641AA0" w:rsidRDefault="00C5005B" w:rsidP="00F1173C">
            <w:pPr>
              <w:spacing w:before="100" w:beforeAutospacing="1" w:after="100" w:afterAutospacing="1" w:line="240" w:lineRule="auto"/>
              <w:rPr>
                <w:rFonts w:ascii="Times New Roman" w:eastAsia="Times New Roman" w:hAnsi="Times New Roman"/>
                <w:b/>
                <w:sz w:val="24"/>
                <w:szCs w:val="24"/>
                <w:lang w:val="es-ES"/>
              </w:rPr>
            </w:pPr>
            <w:r w:rsidRPr="00641AA0">
              <w:rPr>
                <w:rFonts w:ascii="Times New Roman" w:eastAsia="Times New Roman" w:hAnsi="Times New Roman"/>
                <w:b/>
                <w:sz w:val="24"/>
                <w:szCs w:val="24"/>
                <w:lang w:val="es-ES"/>
              </w:rPr>
              <w:t xml:space="preserve">Idioma en que se imparte: </w:t>
            </w:r>
            <w:proofErr w:type="gramStart"/>
            <w:r>
              <w:rPr>
                <w:rFonts w:ascii="Times New Roman" w:eastAsia="Times New Roman" w:hAnsi="Times New Roman"/>
                <w:sz w:val="24"/>
                <w:szCs w:val="24"/>
                <w:lang w:val="es-ES"/>
              </w:rPr>
              <w:t>Español</w:t>
            </w:r>
            <w:proofErr w:type="gramEnd"/>
          </w:p>
        </w:tc>
      </w:tr>
    </w:tbl>
    <w:p w14:paraId="1025FA47" w14:textId="77777777" w:rsidR="00541554" w:rsidRDefault="00541554">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3FBB27C1" w14:textId="1C619B46" w:rsidR="00A87239" w:rsidRDefault="008A7574" w:rsidP="31AF44BC">
      <w:pPr>
        <w:pBdr>
          <w:top w:val="nil"/>
          <w:left w:val="nil"/>
          <w:bottom w:val="nil"/>
          <w:right w:val="nil"/>
          <w:between w:val="nil"/>
        </w:pBdr>
        <w:spacing w:after="0" w:line="240" w:lineRule="auto"/>
        <w:rPr>
          <w:rFonts w:ascii="Times New Roman" w:eastAsia="Times New Roman" w:hAnsi="Times New Roman" w:cs="Times New Roman"/>
          <w:b/>
          <w:bCs/>
          <w:color w:val="000000"/>
          <w:sz w:val="32"/>
          <w:szCs w:val="32"/>
        </w:rPr>
      </w:pPr>
      <w:r w:rsidRPr="25F1155C">
        <w:rPr>
          <w:rFonts w:ascii="Times New Roman" w:eastAsia="Times New Roman" w:hAnsi="Times New Roman" w:cs="Times New Roman"/>
          <w:b/>
          <w:bCs/>
          <w:color w:val="000000" w:themeColor="text1"/>
          <w:sz w:val="32"/>
          <w:szCs w:val="32"/>
        </w:rPr>
        <w:t xml:space="preserve">Descripción </w:t>
      </w:r>
    </w:p>
    <w:tbl>
      <w:tblPr>
        <w:tblStyle w:val="ad"/>
        <w:tblW w:w="9629" w:type="dxa"/>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9629"/>
      </w:tblGrid>
      <w:tr w:rsidR="00A87239" w14:paraId="7D105E86" w14:textId="77777777" w:rsidTr="56F419B4">
        <w:trPr>
          <w:trHeight w:val="277"/>
        </w:trPr>
        <w:tc>
          <w:tcPr>
            <w:tcW w:w="9629" w:type="dxa"/>
          </w:tcPr>
          <w:p w14:paraId="09F0FC6C" w14:textId="429552AD" w:rsidR="00A87239" w:rsidRDefault="00C5005B" w:rsidP="009916B9">
            <w:pPr>
              <w:rPr>
                <w:rFonts w:ascii="Times New Roman" w:eastAsia="Times New Roman" w:hAnsi="Times New Roman" w:cs="Times New Roman"/>
                <w:sz w:val="24"/>
                <w:szCs w:val="24"/>
              </w:rPr>
            </w:pPr>
            <w:bookmarkStart w:id="3" w:name="bookmark=id.3znysh7"/>
            <w:bookmarkEnd w:id="3"/>
            <w:r w:rsidRPr="56F419B4">
              <w:rPr>
                <w:rFonts w:ascii="Times New Roman" w:eastAsia="Times New Roman" w:hAnsi="Times New Roman" w:cs="Times New Roman"/>
                <w:sz w:val="24"/>
                <w:szCs w:val="24"/>
              </w:rPr>
              <w:t xml:space="preserve">La </w:t>
            </w:r>
            <w:r w:rsidR="2422F497" w:rsidRPr="56F419B4">
              <w:rPr>
                <w:rFonts w:ascii="Times New Roman" w:eastAsia="Times New Roman" w:hAnsi="Times New Roman" w:cs="Times New Roman"/>
                <w:sz w:val="24"/>
                <w:szCs w:val="24"/>
              </w:rPr>
              <w:t>asignatura</w:t>
            </w:r>
            <w:r w:rsidR="11C89144" w:rsidRPr="56F419B4">
              <w:rPr>
                <w:rFonts w:ascii="Times New Roman" w:eastAsia="Times New Roman" w:hAnsi="Times New Roman" w:cs="Times New Roman"/>
                <w:sz w:val="24"/>
                <w:szCs w:val="24"/>
              </w:rPr>
              <w:t xml:space="preserve"> </w:t>
            </w:r>
            <w:r w:rsidR="2422F497" w:rsidRPr="56F419B4">
              <w:rPr>
                <w:rFonts w:ascii="Times New Roman" w:eastAsia="Times New Roman" w:hAnsi="Times New Roman" w:cs="Times New Roman"/>
                <w:sz w:val="24"/>
                <w:szCs w:val="24"/>
              </w:rPr>
              <w:t xml:space="preserve">promoverá 1. El proceso enseñanza-aprendizaje mediante uso de las TIC; 2. Los modelos pedagógicos de aprender-haciendo; 3. El fortalecimiento de las competencias de los estudiantes de ciencias de la salud en lectura y escritura de artículos científicos; 4. La elevación de índices de publicación producto de investigación formativa de la Facultad de Ciencias de la Salud de la PUJ Cali; 5. El fortalecimiento del Grupo de Investigación en Ciencias Básicas y Clínicas de la Salud de la PUJ Cali al cual se encuentran vinculados los profesores tutores; 6. El fortalecimiento de la Revista </w:t>
            </w:r>
            <w:proofErr w:type="spellStart"/>
            <w:r w:rsidR="2422F497" w:rsidRPr="56F419B4">
              <w:rPr>
                <w:rFonts w:ascii="Times New Roman" w:eastAsia="Times New Roman" w:hAnsi="Times New Roman" w:cs="Times New Roman"/>
                <w:sz w:val="24"/>
                <w:szCs w:val="24"/>
              </w:rPr>
              <w:t>Salutem</w:t>
            </w:r>
            <w:proofErr w:type="spellEnd"/>
            <w:r w:rsidR="2422F497" w:rsidRPr="56F419B4">
              <w:rPr>
                <w:rFonts w:ascii="Times New Roman" w:eastAsia="Times New Roman" w:hAnsi="Times New Roman" w:cs="Times New Roman"/>
                <w:sz w:val="24"/>
                <w:szCs w:val="24"/>
              </w:rPr>
              <w:t xml:space="preserve"> </w:t>
            </w:r>
            <w:proofErr w:type="spellStart"/>
            <w:r w:rsidR="2422F497" w:rsidRPr="56F419B4">
              <w:rPr>
                <w:rFonts w:ascii="Times New Roman" w:eastAsia="Times New Roman" w:hAnsi="Times New Roman" w:cs="Times New Roman"/>
                <w:sz w:val="24"/>
                <w:szCs w:val="24"/>
              </w:rPr>
              <w:t>Scientia</w:t>
            </w:r>
            <w:proofErr w:type="spellEnd"/>
            <w:r w:rsidR="2422F497" w:rsidRPr="56F419B4">
              <w:rPr>
                <w:rFonts w:ascii="Times New Roman" w:eastAsia="Times New Roman" w:hAnsi="Times New Roman" w:cs="Times New Roman"/>
                <w:sz w:val="24"/>
                <w:szCs w:val="24"/>
              </w:rPr>
              <w:t>, órgano de divulgación científica de la Salud de la PUJ Cali; 7. La apropiación de los cinco pasos del modelo de pedagogía ignaciana.</w:t>
            </w:r>
          </w:p>
        </w:tc>
      </w:tr>
    </w:tbl>
    <w:p w14:paraId="21E47720" w14:textId="6D48F944" w:rsidR="2398B0D5" w:rsidRDefault="2398B0D5" w:rsidP="2398B0D5">
      <w:pPr>
        <w:spacing w:after="0" w:line="240" w:lineRule="auto"/>
        <w:rPr>
          <w:rFonts w:ascii="Times New Roman" w:eastAsia="Times New Roman" w:hAnsi="Times New Roman" w:cs="Times New Roman"/>
          <w:b/>
          <w:bCs/>
          <w:color w:val="000000" w:themeColor="text1"/>
          <w:sz w:val="32"/>
          <w:szCs w:val="32"/>
        </w:rPr>
      </w:pPr>
    </w:p>
    <w:p w14:paraId="45D87F8A" w14:textId="77777777" w:rsidR="00A87239" w:rsidRDefault="008A7574">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Objetivos de aprendizaje</w:t>
      </w:r>
    </w:p>
    <w:tbl>
      <w:tblPr>
        <w:tblStyle w:val="ae"/>
        <w:tblW w:w="9204" w:type="dxa"/>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9204"/>
      </w:tblGrid>
      <w:tr w:rsidR="00A87239" w14:paraId="66DCFB60" w14:textId="77777777" w:rsidTr="25F1155C">
        <w:trPr>
          <w:trHeight w:val="217"/>
        </w:trPr>
        <w:tc>
          <w:tcPr>
            <w:tcW w:w="9204" w:type="dxa"/>
          </w:tcPr>
          <w:p w14:paraId="1DA1A92D" w14:textId="293F826A" w:rsidR="00A87239" w:rsidRDefault="008A75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general: </w:t>
            </w:r>
          </w:p>
          <w:p w14:paraId="5DE3E73B" w14:textId="0A096D7A" w:rsidR="00A87239" w:rsidRPr="009916B9" w:rsidRDefault="7EA28B69" w:rsidP="009916B9">
            <w:pPr>
              <w:pStyle w:val="Prrafodelista"/>
              <w:numPr>
                <w:ilvl w:val="0"/>
                <w:numId w:val="37"/>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E</w:t>
            </w:r>
            <w:r w:rsidR="009916B9" w:rsidRPr="25F1155C">
              <w:rPr>
                <w:rFonts w:ascii="Times New Roman" w:eastAsia="Times New Roman" w:hAnsi="Times New Roman" w:cs="Times New Roman"/>
                <w:sz w:val="24"/>
                <w:szCs w:val="24"/>
                <w:lang w:val="es-ES"/>
              </w:rPr>
              <w:t>scribir un artículo científico a partir de los fundamentos metodológicos y las normas internacionales de escritura científica, para someterlo a publicación en una revista biomédica.</w:t>
            </w:r>
          </w:p>
          <w:p w14:paraId="0B2AB201" w14:textId="77777777" w:rsidR="00A87239" w:rsidRDefault="00A87239">
            <w:pPr>
              <w:rPr>
                <w:rFonts w:ascii="Times New Roman" w:eastAsia="Times New Roman" w:hAnsi="Times New Roman" w:cs="Times New Roman"/>
                <w:sz w:val="24"/>
                <w:szCs w:val="24"/>
              </w:rPr>
            </w:pPr>
          </w:p>
          <w:p w14:paraId="71A6E220" w14:textId="7A9A7067" w:rsidR="00A87239" w:rsidRDefault="008A75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los módulos:</w:t>
            </w:r>
          </w:p>
          <w:p w14:paraId="03DC9EF6" w14:textId="4BBD8435" w:rsidR="00B94817" w:rsidRDefault="1894A30B" w:rsidP="25F1155C">
            <w:pPr>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Objetivo Específico 1</w:t>
            </w:r>
          </w:p>
          <w:p w14:paraId="36039598"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005D2D2F">
              <w:rPr>
                <w:rFonts w:ascii="Times New Roman" w:eastAsia="Times New Roman" w:hAnsi="Times New Roman" w:cs="Times New Roman"/>
                <w:sz w:val="24"/>
                <w:szCs w:val="24"/>
                <w:lang w:val="es-ES"/>
              </w:rPr>
              <w:t>Módulo 1:</w:t>
            </w:r>
          </w:p>
          <w:p w14:paraId="5D2D5BA7" w14:textId="27BDC38C" w:rsidR="009916B9" w:rsidRPr="009916B9" w:rsidRDefault="009916B9" w:rsidP="009916B9">
            <w:pPr>
              <w:pStyle w:val="Prrafodelista"/>
              <w:ind w:left="36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lastRenderedPageBreak/>
              <w:t>Reconocer el proceso inicial de elaboración de un artículo científico a partir de un tipo de articulo biomédico, que oriente estructural y metodológicamente su proceso de escritura.</w:t>
            </w:r>
          </w:p>
          <w:p w14:paraId="3021FFFE" w14:textId="77777777" w:rsidR="009916B9" w:rsidRPr="005D2D2F" w:rsidRDefault="009916B9" w:rsidP="009916B9">
            <w:pPr>
              <w:pStyle w:val="Prrafodelista"/>
              <w:rPr>
                <w:rFonts w:ascii="Times New Roman" w:eastAsia="Times New Roman" w:hAnsi="Times New Roman" w:cs="Times New Roman"/>
                <w:sz w:val="24"/>
                <w:szCs w:val="24"/>
                <w:lang w:val="es-ES"/>
              </w:rPr>
            </w:pPr>
          </w:p>
          <w:p w14:paraId="365EFC79" w14:textId="5ED3B32D" w:rsidR="2B443415" w:rsidRDefault="2B443415" w:rsidP="211EC0AE">
            <w:pPr>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Objetivo Específico 2</w:t>
            </w:r>
          </w:p>
          <w:p w14:paraId="49C6DC25"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005D2D2F">
              <w:rPr>
                <w:rFonts w:ascii="Times New Roman" w:eastAsia="Times New Roman" w:hAnsi="Times New Roman" w:cs="Times New Roman"/>
                <w:sz w:val="24"/>
                <w:szCs w:val="24"/>
                <w:lang w:val="es-ES"/>
              </w:rPr>
              <w:t>Módulo 2:</w:t>
            </w:r>
          </w:p>
          <w:p w14:paraId="2ECD93E4" w14:textId="51D10E00" w:rsidR="009916B9" w:rsidRPr="009916B9" w:rsidRDefault="009916B9" w:rsidP="009916B9">
            <w:pPr>
              <w:pStyle w:val="Prrafodelista"/>
              <w:ind w:left="36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 xml:space="preserve">Desarrollar el proceso de escritura de un artículo científico a partir de las normas del Comité Internacional de Editores de Revistas Médicas </w:t>
            </w:r>
            <w:r w:rsidR="417391A9" w:rsidRPr="25F1155C">
              <w:rPr>
                <w:rFonts w:ascii="Times New Roman" w:eastAsia="Times New Roman" w:hAnsi="Times New Roman" w:cs="Times New Roman"/>
                <w:sz w:val="24"/>
                <w:szCs w:val="24"/>
                <w:lang w:val="es-ES"/>
              </w:rPr>
              <w:t xml:space="preserve">con la finalidad </w:t>
            </w:r>
            <w:proofErr w:type="gramStart"/>
            <w:r w:rsidR="417391A9" w:rsidRPr="25F1155C">
              <w:rPr>
                <w:rFonts w:ascii="Times New Roman" w:eastAsia="Times New Roman" w:hAnsi="Times New Roman" w:cs="Times New Roman"/>
                <w:sz w:val="24"/>
                <w:szCs w:val="24"/>
                <w:lang w:val="es-ES"/>
              </w:rPr>
              <w:t xml:space="preserve">de </w:t>
            </w:r>
            <w:r w:rsidRPr="25F1155C">
              <w:rPr>
                <w:rFonts w:ascii="Times New Roman" w:eastAsia="Times New Roman" w:hAnsi="Times New Roman" w:cs="Times New Roman"/>
                <w:sz w:val="24"/>
                <w:szCs w:val="24"/>
                <w:lang w:val="es-ES"/>
              </w:rPr>
              <w:t xml:space="preserve"> someterlo</w:t>
            </w:r>
            <w:proofErr w:type="gramEnd"/>
            <w:r w:rsidRPr="25F1155C">
              <w:rPr>
                <w:rFonts w:ascii="Times New Roman" w:eastAsia="Times New Roman" w:hAnsi="Times New Roman" w:cs="Times New Roman"/>
                <w:sz w:val="24"/>
                <w:szCs w:val="24"/>
                <w:lang w:val="es-ES"/>
              </w:rPr>
              <w:t xml:space="preserve"> a publicación en una revista biomédica.</w:t>
            </w:r>
          </w:p>
          <w:p w14:paraId="459C27C1" w14:textId="77777777" w:rsidR="009916B9" w:rsidRPr="009916B9" w:rsidRDefault="009916B9" w:rsidP="009916B9">
            <w:pPr>
              <w:rPr>
                <w:rFonts w:ascii="Times New Roman" w:eastAsia="Times New Roman" w:hAnsi="Times New Roman" w:cs="Times New Roman"/>
                <w:sz w:val="24"/>
                <w:szCs w:val="24"/>
                <w:lang w:val="es-ES"/>
              </w:rPr>
            </w:pPr>
          </w:p>
          <w:p w14:paraId="0F4EA398" w14:textId="1A345FC7" w:rsidR="3D662A6D" w:rsidRDefault="3D662A6D" w:rsidP="211EC0AE">
            <w:p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Objetivo Específico 3</w:t>
            </w:r>
          </w:p>
          <w:p w14:paraId="26DF3B03" w14:textId="281E5114" w:rsidR="009916B9" w:rsidRPr="009916B9" w:rsidRDefault="009916B9" w:rsidP="25F1155C">
            <w:pPr>
              <w:pStyle w:val="Prrafodelista"/>
              <w:numPr>
                <w:ilvl w:val="0"/>
                <w:numId w:val="38"/>
              </w:numPr>
              <w:rPr>
                <w:lang w:val="es-ES"/>
              </w:rPr>
            </w:pPr>
            <w:r w:rsidRPr="25F1155C">
              <w:rPr>
                <w:rFonts w:ascii="Times New Roman" w:eastAsia="Times New Roman" w:hAnsi="Times New Roman" w:cs="Times New Roman"/>
                <w:sz w:val="24"/>
                <w:szCs w:val="24"/>
                <w:lang w:val="es-ES"/>
              </w:rPr>
              <w:t>Módulo 3:</w:t>
            </w:r>
            <w:r w:rsidR="61D776A0" w:rsidRPr="25F1155C">
              <w:rPr>
                <w:rFonts w:ascii="Times New Roman" w:eastAsia="Times New Roman" w:hAnsi="Times New Roman" w:cs="Times New Roman"/>
                <w:sz w:val="24"/>
                <w:szCs w:val="24"/>
                <w:lang w:val="es-ES"/>
              </w:rPr>
              <w:t xml:space="preserve"> Explicar</w:t>
            </w:r>
            <w:r w:rsidRPr="25F1155C">
              <w:rPr>
                <w:rFonts w:ascii="Times New Roman" w:eastAsia="Times New Roman" w:hAnsi="Times New Roman" w:cs="Times New Roman"/>
                <w:sz w:val="24"/>
                <w:szCs w:val="24"/>
                <w:lang w:val="es-ES"/>
              </w:rPr>
              <w:t xml:space="preserve"> el proceso de publicación de un artículo científico a través de las plataformas electrónicas para someterlo al proceso de publicación en una revista biomédica.</w:t>
            </w:r>
          </w:p>
          <w:p w14:paraId="5CE7A7C6" w14:textId="77777777" w:rsidR="009916B9" w:rsidRPr="005D2D2F" w:rsidRDefault="009916B9" w:rsidP="009916B9">
            <w:pPr>
              <w:pStyle w:val="Prrafodelista"/>
              <w:rPr>
                <w:rFonts w:ascii="Times New Roman" w:eastAsia="Times New Roman" w:hAnsi="Times New Roman" w:cs="Times New Roman"/>
                <w:sz w:val="24"/>
                <w:szCs w:val="24"/>
                <w:lang w:val="es-ES"/>
              </w:rPr>
            </w:pPr>
          </w:p>
          <w:p w14:paraId="3E1C2DEC" w14:textId="77777777" w:rsidR="009916B9" w:rsidRPr="005D2D2F" w:rsidRDefault="009916B9" w:rsidP="009916B9">
            <w:pPr>
              <w:rPr>
                <w:rFonts w:ascii="Times New Roman" w:eastAsia="Times New Roman" w:hAnsi="Times New Roman" w:cs="Times New Roman"/>
                <w:b/>
                <w:sz w:val="24"/>
                <w:szCs w:val="24"/>
                <w:lang w:val="es-ES"/>
              </w:rPr>
            </w:pPr>
            <w:r w:rsidRPr="005D2D2F">
              <w:rPr>
                <w:rFonts w:ascii="Times New Roman" w:eastAsia="Times New Roman" w:hAnsi="Times New Roman" w:cs="Times New Roman"/>
                <w:b/>
                <w:sz w:val="24"/>
                <w:szCs w:val="24"/>
                <w:lang w:val="es-ES"/>
              </w:rPr>
              <w:t>Objetivos específicos de las unidades de cada módulo:</w:t>
            </w:r>
          </w:p>
          <w:p w14:paraId="5E318161" w14:textId="77777777" w:rsidR="009916B9" w:rsidRDefault="009916B9" w:rsidP="009916B9">
            <w:pPr>
              <w:rPr>
                <w:rFonts w:ascii="Times New Roman" w:eastAsia="Times New Roman" w:hAnsi="Times New Roman" w:cs="Times New Roman"/>
                <w:sz w:val="24"/>
                <w:szCs w:val="24"/>
                <w:lang w:val="es-ES"/>
              </w:rPr>
            </w:pPr>
          </w:p>
          <w:p w14:paraId="5A1A8C27" w14:textId="1E7DE11B" w:rsidR="009916B9" w:rsidRPr="005D2D2F" w:rsidRDefault="009916B9" w:rsidP="009916B9">
            <w:pPr>
              <w:rPr>
                <w:rFonts w:ascii="Times New Roman" w:eastAsia="Times New Roman" w:hAnsi="Times New Roman" w:cs="Times New Roman"/>
                <w:sz w:val="24"/>
                <w:szCs w:val="24"/>
                <w:lang w:val="es-ES"/>
              </w:rPr>
            </w:pPr>
            <w:r w:rsidRPr="005D2D2F">
              <w:rPr>
                <w:rFonts w:ascii="Times New Roman" w:eastAsia="Times New Roman" w:hAnsi="Times New Roman" w:cs="Times New Roman"/>
                <w:sz w:val="24"/>
                <w:szCs w:val="24"/>
                <w:lang w:val="es-ES"/>
              </w:rPr>
              <w:t xml:space="preserve">Al finalizar cada unidad </w:t>
            </w:r>
            <w:r>
              <w:rPr>
                <w:rFonts w:ascii="Times New Roman" w:eastAsia="Times New Roman" w:hAnsi="Times New Roman" w:cs="Times New Roman"/>
                <w:sz w:val="24"/>
                <w:szCs w:val="24"/>
                <w:lang w:val="es-ES"/>
              </w:rPr>
              <w:t xml:space="preserve">de cada módulo </w:t>
            </w:r>
            <w:r w:rsidRPr="005D2D2F">
              <w:rPr>
                <w:rFonts w:ascii="Times New Roman" w:eastAsia="Times New Roman" w:hAnsi="Times New Roman" w:cs="Times New Roman"/>
                <w:sz w:val="24"/>
                <w:szCs w:val="24"/>
                <w:lang w:val="es-ES"/>
              </w:rPr>
              <w:t>el estudiante estará en capacidad de:</w:t>
            </w:r>
          </w:p>
          <w:p w14:paraId="477F90B4" w14:textId="3D930A06" w:rsidR="009916B9" w:rsidRPr="005D2D2F" w:rsidRDefault="258EDC17" w:rsidP="211EC0AE">
            <w:pPr>
              <w:pStyle w:val="Prrafodelista"/>
              <w:ind w:left="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Modulo 1</w:t>
            </w:r>
          </w:p>
          <w:p w14:paraId="4B48A60D"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1.1:</w:t>
            </w:r>
          </w:p>
          <w:p w14:paraId="7CFDD8EF" w14:textId="43F7284D" w:rsidR="009916B9" w:rsidRPr="00C5005B" w:rsidRDefault="009916B9" w:rsidP="00C5005B">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t>Identificar un problema de investigación a partir de una situación de interés para plantear una pregunta de investigación que oriente el desarrollo de un artículo científico.</w:t>
            </w:r>
          </w:p>
          <w:p w14:paraId="4169ABB9"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1.2:</w:t>
            </w:r>
          </w:p>
          <w:p w14:paraId="78A16BDE" w14:textId="29B3735D" w:rsidR="009916B9" w:rsidRPr="00C5005B" w:rsidRDefault="009916B9" w:rsidP="00C5005B">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t>Redactar una pregunta de investigación que orientará el desarrollo de un artículo científico a partir de los tipos de artículos biomédicos establecidos, para iniciar el proceso de escritura de un artículo científico.</w:t>
            </w:r>
          </w:p>
          <w:p w14:paraId="79E46A73"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1.3:</w:t>
            </w:r>
          </w:p>
          <w:p w14:paraId="5DBFE0FB" w14:textId="645D810A" w:rsidR="009916B9" w:rsidRPr="009916B9" w:rsidRDefault="009916B9" w:rsidP="00C5005B">
            <w:pPr>
              <w:pStyle w:val="Prrafodelista"/>
              <w:ind w:left="36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Organizar los elementos metodológicos y gramaticales de un artículo científico a partir de la triada: pregunta de investigación-objetivo-título, para el desarrollo del proceso de escritura de un artículo científico.</w:t>
            </w:r>
          </w:p>
          <w:p w14:paraId="16709F8A" w14:textId="545AC654" w:rsidR="211EC0AE" w:rsidRDefault="211EC0AE" w:rsidP="211EC0AE">
            <w:pPr>
              <w:pStyle w:val="Prrafodelista"/>
              <w:ind w:left="360"/>
              <w:rPr>
                <w:rFonts w:ascii="Times New Roman" w:eastAsia="Times New Roman" w:hAnsi="Times New Roman" w:cs="Times New Roman"/>
                <w:sz w:val="24"/>
                <w:szCs w:val="24"/>
                <w:lang w:val="es-ES"/>
              </w:rPr>
            </w:pPr>
          </w:p>
          <w:p w14:paraId="16884866" w14:textId="7F20EE5D" w:rsidR="59E40467" w:rsidRDefault="59E40467" w:rsidP="25F1155C">
            <w:pPr>
              <w:pStyle w:val="Prrafodelista"/>
              <w:ind w:left="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Módulo 2</w:t>
            </w:r>
          </w:p>
          <w:p w14:paraId="682DAD93"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2.1:</w:t>
            </w:r>
          </w:p>
          <w:p w14:paraId="77C38E27" w14:textId="3A3FC5F2" w:rsidR="009916B9" w:rsidRPr="00C5005B" w:rsidRDefault="009916B9" w:rsidP="00C5005B">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t>Reconocer la manera como se escribe un artículo científico a través del estilo narrativo para cumplir con los requerimientos que exige una revista biomédica.</w:t>
            </w:r>
          </w:p>
          <w:p w14:paraId="3409E322"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2.2:</w:t>
            </w:r>
          </w:p>
          <w:p w14:paraId="20381317" w14:textId="51573770" w:rsidR="009916B9" w:rsidRPr="00C5005B" w:rsidRDefault="009916B9" w:rsidP="00C5005B">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t>Identificar la estructura de un artículo científico con base en el formato IMRYD para adaptar el manuscrito al estilo narrativo de las revistas biomédicas.</w:t>
            </w:r>
          </w:p>
          <w:p w14:paraId="3F542E56"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2.3:</w:t>
            </w:r>
          </w:p>
          <w:p w14:paraId="698C49D4" w14:textId="2814F896" w:rsidR="009916B9" w:rsidRPr="00C5005B" w:rsidRDefault="009916B9" w:rsidP="00C5005B">
            <w:pPr>
              <w:pStyle w:val="Prrafodelista"/>
              <w:ind w:left="36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Identificar las diferentes fuentes de información a través de una revisión sistemática para justificar la búsqueda, selección e inclusión de las referencias de las citas bibliográficas.</w:t>
            </w:r>
          </w:p>
          <w:p w14:paraId="354CCB22" w14:textId="686C6503" w:rsidR="211EC0AE" w:rsidRDefault="211EC0AE" w:rsidP="211EC0AE">
            <w:pPr>
              <w:pStyle w:val="Prrafodelista"/>
              <w:ind w:left="360"/>
              <w:rPr>
                <w:rFonts w:ascii="Times New Roman" w:eastAsia="Times New Roman" w:hAnsi="Times New Roman" w:cs="Times New Roman"/>
                <w:sz w:val="24"/>
                <w:szCs w:val="24"/>
                <w:lang w:val="es-ES"/>
              </w:rPr>
            </w:pPr>
          </w:p>
          <w:p w14:paraId="4495D7AB" w14:textId="423FD8E6" w:rsidR="6B5EDF72" w:rsidRDefault="6B5EDF72" w:rsidP="25F1155C">
            <w:pPr>
              <w:pStyle w:val="Prrafodelista"/>
              <w:ind w:left="0"/>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Módulo 3</w:t>
            </w:r>
          </w:p>
          <w:p w14:paraId="659EDF57"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3.1:</w:t>
            </w:r>
          </w:p>
          <w:p w14:paraId="22C31964" w14:textId="4D01A86B" w:rsidR="009916B9" w:rsidRPr="00614FB5" w:rsidRDefault="009916B9" w:rsidP="00C5005B">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lastRenderedPageBreak/>
              <w:t>Reconocer la política editorial de las revistas científicas biomédicas a través de las instrucciones de los autores para seleccionar la revista a la que se va someter a publicación el artículo.</w:t>
            </w:r>
          </w:p>
          <w:p w14:paraId="4FE79543"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3.2:</w:t>
            </w:r>
          </w:p>
          <w:p w14:paraId="77B77C50" w14:textId="7C00FD48" w:rsidR="009916B9" w:rsidRPr="00C5005B" w:rsidRDefault="009916B9" w:rsidP="00C5005B">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t>Reconocer las buenas prácticas de publicación de artículos científicos de acuerdo a las Normas del Comité Internacional de Editores de Revistas Médicas para someter a publicación en una revista biomédica.</w:t>
            </w:r>
          </w:p>
          <w:p w14:paraId="521519B9" w14:textId="77777777" w:rsidR="009916B9" w:rsidRDefault="009916B9" w:rsidP="009916B9">
            <w:pPr>
              <w:pStyle w:val="Prrafodelista"/>
              <w:numPr>
                <w:ilvl w:val="0"/>
                <w:numId w:val="38"/>
              </w:numPr>
              <w:rPr>
                <w:rFonts w:ascii="Times New Roman" w:eastAsia="Times New Roman" w:hAnsi="Times New Roman" w:cs="Times New Roman"/>
                <w:sz w:val="24"/>
                <w:szCs w:val="24"/>
                <w:lang w:val="es-ES"/>
              </w:rPr>
            </w:pPr>
            <w:r w:rsidRPr="25F1155C">
              <w:rPr>
                <w:rFonts w:ascii="Times New Roman" w:eastAsia="Times New Roman" w:hAnsi="Times New Roman" w:cs="Times New Roman"/>
                <w:sz w:val="24"/>
                <w:szCs w:val="24"/>
                <w:lang w:val="es-ES"/>
              </w:rPr>
              <w:t>Unidad 3.3:</w:t>
            </w:r>
          </w:p>
          <w:p w14:paraId="10FD7778" w14:textId="5AB8995D" w:rsidR="00A87239" w:rsidRPr="009916B9" w:rsidRDefault="009916B9" w:rsidP="009916B9">
            <w:pPr>
              <w:pStyle w:val="Prrafodelista"/>
              <w:ind w:left="360"/>
              <w:rPr>
                <w:rFonts w:ascii="Times New Roman" w:eastAsia="Times New Roman" w:hAnsi="Times New Roman" w:cs="Times New Roman"/>
                <w:sz w:val="24"/>
                <w:szCs w:val="24"/>
                <w:lang w:val="es-ES"/>
              </w:rPr>
            </w:pPr>
            <w:r w:rsidRPr="009916B9">
              <w:rPr>
                <w:rFonts w:ascii="Times New Roman" w:eastAsia="Times New Roman" w:hAnsi="Times New Roman" w:cs="Times New Roman"/>
                <w:sz w:val="24"/>
                <w:szCs w:val="24"/>
                <w:lang w:val="es-ES"/>
              </w:rPr>
              <w:t xml:space="preserve">Reconocer el mecanismo de envío de los artículos científicos y archivos anexos a través de la plataforma electrónica Open </w:t>
            </w:r>
            <w:proofErr w:type="spellStart"/>
            <w:r w:rsidRPr="009916B9">
              <w:rPr>
                <w:rFonts w:ascii="Times New Roman" w:eastAsia="Times New Roman" w:hAnsi="Times New Roman" w:cs="Times New Roman"/>
                <w:sz w:val="24"/>
                <w:szCs w:val="24"/>
                <w:lang w:val="es-ES"/>
              </w:rPr>
              <w:t>Journal</w:t>
            </w:r>
            <w:proofErr w:type="spellEnd"/>
            <w:r w:rsidRPr="009916B9">
              <w:rPr>
                <w:rFonts w:ascii="Times New Roman" w:eastAsia="Times New Roman" w:hAnsi="Times New Roman" w:cs="Times New Roman"/>
                <w:sz w:val="24"/>
                <w:szCs w:val="24"/>
                <w:lang w:val="es-ES"/>
              </w:rPr>
              <w:t xml:space="preserve"> </w:t>
            </w:r>
            <w:proofErr w:type="spellStart"/>
            <w:r w:rsidRPr="009916B9">
              <w:rPr>
                <w:rFonts w:ascii="Times New Roman" w:eastAsia="Times New Roman" w:hAnsi="Times New Roman" w:cs="Times New Roman"/>
                <w:sz w:val="24"/>
                <w:szCs w:val="24"/>
                <w:lang w:val="es-ES"/>
              </w:rPr>
              <w:t>System</w:t>
            </w:r>
            <w:proofErr w:type="spellEnd"/>
            <w:r w:rsidRPr="009916B9">
              <w:rPr>
                <w:rFonts w:ascii="Times New Roman" w:eastAsia="Times New Roman" w:hAnsi="Times New Roman" w:cs="Times New Roman"/>
                <w:sz w:val="24"/>
                <w:szCs w:val="24"/>
                <w:lang w:val="es-ES"/>
              </w:rPr>
              <w:t xml:space="preserve"> para someter a publicación en una revista biomédica.</w:t>
            </w:r>
          </w:p>
        </w:tc>
      </w:tr>
    </w:tbl>
    <w:p w14:paraId="425A4AB3" w14:textId="77777777" w:rsidR="00B94817" w:rsidRDefault="00B94817">
      <w:pPr>
        <w:pBdr>
          <w:top w:val="nil"/>
          <w:left w:val="nil"/>
          <w:bottom w:val="nil"/>
          <w:right w:val="nil"/>
          <w:between w:val="nil"/>
        </w:pBdr>
        <w:spacing w:after="0" w:line="240" w:lineRule="auto"/>
        <w:rPr>
          <w:rFonts w:ascii="Times New Roman" w:eastAsia="Times New Roman" w:hAnsi="Times New Roman" w:cs="Times New Roman"/>
          <w:b/>
          <w:sz w:val="32"/>
          <w:szCs w:val="32"/>
        </w:rPr>
      </w:pPr>
    </w:p>
    <w:p w14:paraId="17409ECF" w14:textId="4FC29C53" w:rsidR="0095075E" w:rsidRDefault="00236E9D" w:rsidP="00236E9D">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Contenidos de la asignatura</w:t>
      </w:r>
    </w:p>
    <w:tbl>
      <w:tblPr>
        <w:tblW w:w="478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2335"/>
        <w:gridCol w:w="3424"/>
        <w:gridCol w:w="3449"/>
      </w:tblGrid>
      <w:tr w:rsidR="00236E9D" w14:paraId="50398F5A" w14:textId="77777777" w:rsidTr="25F1155C">
        <w:trPr>
          <w:trHeight w:val="67"/>
        </w:trPr>
        <w:tc>
          <w:tcPr>
            <w:tcW w:w="1268" w:type="pct"/>
            <w:shd w:val="clear" w:color="auto" w:fill="auto"/>
            <w:vAlign w:val="center"/>
          </w:tcPr>
          <w:p w14:paraId="511FAF49" w14:textId="77777777" w:rsidR="00236E9D" w:rsidRPr="00B94817" w:rsidRDefault="00236E9D" w:rsidP="00B948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94817">
              <w:rPr>
                <w:rFonts w:ascii="Times New Roman" w:eastAsia="Times New Roman" w:hAnsi="Times New Roman" w:cs="Times New Roman"/>
                <w:b/>
                <w:color w:val="000000"/>
                <w:sz w:val="24"/>
                <w:szCs w:val="24"/>
              </w:rPr>
              <w:t>Módulo</w:t>
            </w:r>
          </w:p>
        </w:tc>
        <w:tc>
          <w:tcPr>
            <w:tcW w:w="1859" w:type="pct"/>
            <w:shd w:val="clear" w:color="auto" w:fill="auto"/>
            <w:vAlign w:val="center"/>
          </w:tcPr>
          <w:p w14:paraId="47947111" w14:textId="332F3325" w:rsidR="0095075E" w:rsidRPr="00B94817" w:rsidRDefault="00236E9D" w:rsidP="00B948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94817">
              <w:rPr>
                <w:rFonts w:ascii="Times New Roman" w:eastAsia="Times New Roman" w:hAnsi="Times New Roman" w:cs="Times New Roman"/>
                <w:b/>
                <w:color w:val="000000"/>
                <w:sz w:val="24"/>
                <w:szCs w:val="24"/>
              </w:rPr>
              <w:t>Unidad temátic</w:t>
            </w:r>
            <w:r w:rsidR="0095075E" w:rsidRPr="00B94817">
              <w:rPr>
                <w:rFonts w:ascii="Times New Roman" w:eastAsia="Times New Roman" w:hAnsi="Times New Roman" w:cs="Times New Roman"/>
                <w:b/>
                <w:color w:val="000000"/>
                <w:sz w:val="24"/>
                <w:szCs w:val="24"/>
              </w:rPr>
              <w:t>a</w:t>
            </w:r>
          </w:p>
        </w:tc>
        <w:tc>
          <w:tcPr>
            <w:tcW w:w="1873" w:type="pct"/>
            <w:shd w:val="clear" w:color="auto" w:fill="auto"/>
            <w:vAlign w:val="center"/>
          </w:tcPr>
          <w:p w14:paraId="24C26215" w14:textId="77777777" w:rsidR="00236E9D" w:rsidRPr="00B94817" w:rsidRDefault="00236E9D" w:rsidP="00B948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94817">
              <w:rPr>
                <w:rFonts w:ascii="Times New Roman" w:eastAsia="Times New Roman" w:hAnsi="Times New Roman" w:cs="Times New Roman"/>
                <w:b/>
                <w:color w:val="000000"/>
                <w:sz w:val="24"/>
                <w:szCs w:val="24"/>
              </w:rPr>
              <w:t>Temas por unidad</w:t>
            </w:r>
          </w:p>
        </w:tc>
      </w:tr>
      <w:tr w:rsidR="009A7727" w14:paraId="0905E0BC" w14:textId="77777777" w:rsidTr="25F1155C">
        <w:trPr>
          <w:trHeight w:val="88"/>
        </w:trPr>
        <w:tc>
          <w:tcPr>
            <w:tcW w:w="1268" w:type="pct"/>
            <w:shd w:val="clear" w:color="auto" w:fill="auto"/>
            <w:vAlign w:val="center"/>
          </w:tcPr>
          <w:p w14:paraId="60D48CF4" w14:textId="77777777" w:rsidR="005F5319" w:rsidRDefault="005F5319" w:rsidP="00B94817">
            <w:pPr>
              <w:pStyle w:val="Prrafodelista"/>
              <w:numPr>
                <w:ilvl w:val="0"/>
                <w:numId w:val="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Módulo 0:</w:t>
            </w:r>
          </w:p>
          <w:p w14:paraId="0AC1CCDB" w14:textId="48BB9F21" w:rsidR="009A7727" w:rsidRPr="009A7727" w:rsidRDefault="009A7727" w:rsidP="25F1155C">
            <w:pPr>
              <w:spacing w:after="0" w:line="240" w:lineRule="auto"/>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Módulo de ambientación</w:t>
            </w:r>
          </w:p>
        </w:tc>
        <w:tc>
          <w:tcPr>
            <w:tcW w:w="1859" w:type="pct"/>
            <w:shd w:val="clear" w:color="auto" w:fill="auto"/>
            <w:vAlign w:val="center"/>
          </w:tcPr>
          <w:p w14:paraId="47DCAF92" w14:textId="6E1B3915" w:rsidR="009A7727"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color w:val="000000" w:themeColor="text1"/>
                <w:sz w:val="24"/>
                <w:szCs w:val="24"/>
              </w:rPr>
              <w:t>Introducción al curso</w:t>
            </w:r>
          </w:p>
        </w:tc>
        <w:tc>
          <w:tcPr>
            <w:tcW w:w="1873" w:type="pct"/>
            <w:shd w:val="clear" w:color="auto" w:fill="auto"/>
            <w:vAlign w:val="center"/>
          </w:tcPr>
          <w:p w14:paraId="1730B896" w14:textId="31F3F7F6" w:rsidR="009A7727" w:rsidRPr="009A7727" w:rsidRDefault="009A7727" w:rsidP="009A7727">
            <w:pPr>
              <w:pStyle w:val="Sinespaciado"/>
              <w:numPr>
                <w:ilvl w:val="0"/>
                <w:numId w:val="38"/>
              </w:numPr>
              <w:ind w:left="357" w:hanging="357"/>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Por qué publicar artículos científicos biomédicos</w:t>
            </w:r>
          </w:p>
          <w:p w14:paraId="78484ED9" w14:textId="4326121B" w:rsidR="009A7727" w:rsidRPr="009A7727" w:rsidRDefault="009A7727" w:rsidP="009A7727">
            <w:pPr>
              <w:pStyle w:val="Prrafodelista"/>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727">
              <w:rPr>
                <w:rFonts w:ascii="Times New Roman" w:eastAsia="Times New Roman" w:hAnsi="Times New Roman" w:cs="Times New Roman"/>
                <w:sz w:val="24"/>
                <w:szCs w:val="24"/>
              </w:rPr>
              <w:t>Instrucciones para el desempeño dentro del curso virtual</w:t>
            </w:r>
          </w:p>
        </w:tc>
      </w:tr>
      <w:tr w:rsidR="0095075E" w14:paraId="260968C6" w14:textId="77777777" w:rsidTr="25F1155C">
        <w:trPr>
          <w:trHeight w:val="63"/>
        </w:trPr>
        <w:tc>
          <w:tcPr>
            <w:tcW w:w="1268" w:type="pct"/>
            <w:vMerge w:val="restart"/>
            <w:shd w:val="clear" w:color="auto" w:fill="auto"/>
            <w:vAlign w:val="center"/>
          </w:tcPr>
          <w:p w14:paraId="191DC1E4" w14:textId="77777777" w:rsidR="005F5319" w:rsidRDefault="005F5319" w:rsidP="00B94817">
            <w:pPr>
              <w:pStyle w:val="Prrafodelista"/>
              <w:numPr>
                <w:ilvl w:val="0"/>
                <w:numId w:val="7"/>
              </w:numPr>
              <w:spacing w:after="0" w:line="240" w:lineRule="auto"/>
              <w:ind w:left="0"/>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Módulo 1:</w:t>
            </w:r>
          </w:p>
          <w:p w14:paraId="3C22FA91" w14:textId="22C921AD" w:rsidR="0095075E" w:rsidRPr="009A7727" w:rsidRDefault="009A7727" w:rsidP="25F1155C">
            <w:pPr>
              <w:spacing w:after="0" w:line="240" w:lineRule="auto"/>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Todo lo que se necesita saber para escribir un artículo científico biomédico</w:t>
            </w:r>
          </w:p>
        </w:tc>
        <w:tc>
          <w:tcPr>
            <w:tcW w:w="1859" w:type="pct"/>
            <w:shd w:val="clear" w:color="auto" w:fill="auto"/>
            <w:vAlign w:val="center"/>
          </w:tcPr>
          <w:p w14:paraId="09FA3CB7" w14:textId="64566219" w:rsidR="009A7727"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 xml:space="preserve">Unidad 1: </w:t>
            </w:r>
          </w:p>
          <w:p w14:paraId="24F362F5" w14:textId="7A2C20FB" w:rsidR="0095075E"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Del problema a la oportunidad</w:t>
            </w:r>
          </w:p>
        </w:tc>
        <w:tc>
          <w:tcPr>
            <w:tcW w:w="1873" w:type="pct"/>
            <w:shd w:val="clear" w:color="auto" w:fill="auto"/>
            <w:vAlign w:val="center"/>
          </w:tcPr>
          <w:p w14:paraId="28281DBB" w14:textId="7B0C667D" w:rsidR="0095075E" w:rsidRPr="009A7727" w:rsidRDefault="009A7727" w:rsidP="00B94817">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727">
              <w:rPr>
                <w:rFonts w:ascii="Times New Roman" w:eastAsia="Times New Roman" w:hAnsi="Times New Roman" w:cs="Times New Roman"/>
                <w:sz w:val="24"/>
                <w:szCs w:val="24"/>
              </w:rPr>
              <w:t>Planteamiento del problema</w:t>
            </w:r>
          </w:p>
        </w:tc>
      </w:tr>
      <w:tr w:rsidR="0095075E" w14:paraId="790AF6A6" w14:textId="77777777" w:rsidTr="25F1155C">
        <w:trPr>
          <w:trHeight w:val="63"/>
        </w:trPr>
        <w:tc>
          <w:tcPr>
            <w:tcW w:w="1268" w:type="pct"/>
            <w:vMerge/>
            <w:vAlign w:val="center"/>
          </w:tcPr>
          <w:p w14:paraId="02EA825A" w14:textId="77777777" w:rsidR="0095075E" w:rsidRPr="009A7727" w:rsidRDefault="0095075E" w:rsidP="00B94817">
            <w:pPr>
              <w:spacing w:after="0" w:line="240" w:lineRule="auto"/>
              <w:rPr>
                <w:rFonts w:ascii="Times New Roman" w:eastAsia="Times New Roman" w:hAnsi="Times New Roman" w:cs="Times New Roman"/>
                <w:sz w:val="24"/>
                <w:szCs w:val="24"/>
              </w:rPr>
            </w:pPr>
          </w:p>
        </w:tc>
        <w:tc>
          <w:tcPr>
            <w:tcW w:w="1859" w:type="pct"/>
            <w:shd w:val="clear" w:color="auto" w:fill="auto"/>
            <w:vAlign w:val="center"/>
          </w:tcPr>
          <w:p w14:paraId="4609DD54" w14:textId="17BA0272" w:rsidR="009A7727"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 xml:space="preserve">Unidad 2: </w:t>
            </w:r>
          </w:p>
          <w:p w14:paraId="79975C4E" w14:textId="5FF7F1F3" w:rsidR="0095075E"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Dame una pregunta correcta y te daré un artículo científico</w:t>
            </w:r>
          </w:p>
        </w:tc>
        <w:tc>
          <w:tcPr>
            <w:tcW w:w="1873" w:type="pct"/>
            <w:shd w:val="clear" w:color="auto" w:fill="auto"/>
            <w:vAlign w:val="center"/>
          </w:tcPr>
          <w:p w14:paraId="02C73E5F" w14:textId="77777777" w:rsidR="009A7727" w:rsidRPr="009A7727" w:rsidRDefault="009A7727" w:rsidP="009A7727">
            <w:pPr>
              <w:pStyle w:val="Sinespaciado"/>
              <w:numPr>
                <w:ilvl w:val="0"/>
                <w:numId w:val="41"/>
              </w:numPr>
              <w:rPr>
                <w:rFonts w:ascii="Times New Roman" w:eastAsia="Times New Roman" w:hAnsi="Times New Roman" w:cs="Times New Roman"/>
                <w:sz w:val="24"/>
                <w:szCs w:val="24"/>
              </w:rPr>
            </w:pPr>
            <w:r w:rsidRPr="009A7727">
              <w:rPr>
                <w:rFonts w:ascii="Times New Roman" w:eastAsia="Times New Roman" w:hAnsi="Times New Roman" w:cs="Times New Roman"/>
                <w:sz w:val="24"/>
                <w:szCs w:val="24"/>
              </w:rPr>
              <w:t>Pregunta de investigación</w:t>
            </w:r>
          </w:p>
          <w:p w14:paraId="3EBD2396" w14:textId="30B08054" w:rsidR="0095075E" w:rsidRPr="009A7727" w:rsidRDefault="009A7727" w:rsidP="009A7727">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727">
              <w:rPr>
                <w:rFonts w:ascii="Times New Roman" w:eastAsia="Times New Roman" w:hAnsi="Times New Roman" w:cs="Times New Roman"/>
                <w:sz w:val="24"/>
                <w:szCs w:val="24"/>
              </w:rPr>
              <w:t>Tipo de artículos científicos biomédicos</w:t>
            </w:r>
          </w:p>
        </w:tc>
      </w:tr>
      <w:tr w:rsidR="009A7727" w14:paraId="1BBD6D6B" w14:textId="77777777" w:rsidTr="25F1155C">
        <w:trPr>
          <w:trHeight w:val="67"/>
        </w:trPr>
        <w:tc>
          <w:tcPr>
            <w:tcW w:w="1268" w:type="pct"/>
            <w:vMerge/>
            <w:vAlign w:val="center"/>
          </w:tcPr>
          <w:p w14:paraId="282C6408" w14:textId="77777777" w:rsidR="009A7727" w:rsidRPr="009A7727" w:rsidRDefault="009A7727" w:rsidP="00B94817">
            <w:pPr>
              <w:spacing w:after="0" w:line="240" w:lineRule="auto"/>
              <w:rPr>
                <w:rFonts w:ascii="Times New Roman" w:eastAsia="Times New Roman" w:hAnsi="Times New Roman" w:cs="Times New Roman"/>
                <w:sz w:val="24"/>
                <w:szCs w:val="24"/>
              </w:rPr>
            </w:pPr>
          </w:p>
        </w:tc>
        <w:tc>
          <w:tcPr>
            <w:tcW w:w="1859" w:type="pct"/>
            <w:shd w:val="clear" w:color="auto" w:fill="auto"/>
            <w:vAlign w:val="center"/>
          </w:tcPr>
          <w:p w14:paraId="3D524EB4" w14:textId="0738DDC4" w:rsidR="009A7727"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 xml:space="preserve">Unidad 3: </w:t>
            </w:r>
          </w:p>
          <w:p w14:paraId="4A065CEC" w14:textId="5BA5CBA6" w:rsidR="009A7727" w:rsidRPr="009A7727" w:rsidRDefault="009A7727" w:rsidP="25F115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El secreto está en la coherencia</w:t>
            </w:r>
          </w:p>
        </w:tc>
        <w:tc>
          <w:tcPr>
            <w:tcW w:w="1873" w:type="pct"/>
            <w:shd w:val="clear" w:color="auto" w:fill="auto"/>
            <w:vAlign w:val="center"/>
          </w:tcPr>
          <w:p w14:paraId="42F1217C" w14:textId="77777777" w:rsidR="009A7727" w:rsidRPr="009A7727" w:rsidRDefault="009A7727" w:rsidP="009A7727">
            <w:pPr>
              <w:pStyle w:val="Sinespaciado"/>
              <w:numPr>
                <w:ilvl w:val="0"/>
                <w:numId w:val="41"/>
              </w:numPr>
              <w:rPr>
                <w:rFonts w:ascii="Times New Roman" w:eastAsia="Times New Roman" w:hAnsi="Times New Roman" w:cs="Times New Roman"/>
                <w:sz w:val="24"/>
                <w:szCs w:val="24"/>
              </w:rPr>
            </w:pPr>
            <w:r w:rsidRPr="009A7727">
              <w:rPr>
                <w:rFonts w:ascii="Times New Roman" w:eastAsia="Times New Roman" w:hAnsi="Times New Roman" w:cs="Times New Roman"/>
                <w:sz w:val="24"/>
                <w:szCs w:val="24"/>
              </w:rPr>
              <w:t xml:space="preserve">Objetivo </w:t>
            </w:r>
          </w:p>
          <w:p w14:paraId="379E5A47" w14:textId="77777777" w:rsidR="009A7727" w:rsidRPr="009A7727" w:rsidRDefault="009A7727" w:rsidP="009A7727">
            <w:pPr>
              <w:pStyle w:val="Sinespaciado"/>
              <w:numPr>
                <w:ilvl w:val="0"/>
                <w:numId w:val="41"/>
              </w:numPr>
              <w:rPr>
                <w:rFonts w:ascii="Times New Roman" w:eastAsia="Times New Roman" w:hAnsi="Times New Roman" w:cs="Times New Roman"/>
                <w:sz w:val="24"/>
                <w:szCs w:val="24"/>
              </w:rPr>
            </w:pPr>
            <w:r w:rsidRPr="009A7727">
              <w:rPr>
                <w:rFonts w:ascii="Times New Roman" w:eastAsia="Times New Roman" w:hAnsi="Times New Roman" w:cs="Times New Roman"/>
                <w:sz w:val="24"/>
                <w:szCs w:val="24"/>
              </w:rPr>
              <w:t>Titulo</w:t>
            </w:r>
          </w:p>
          <w:p w14:paraId="50FA3387" w14:textId="77777777" w:rsidR="009A7727" w:rsidRPr="009A7727" w:rsidRDefault="009A7727" w:rsidP="009A7727">
            <w:pPr>
              <w:pStyle w:val="Sinespaciado"/>
              <w:numPr>
                <w:ilvl w:val="0"/>
                <w:numId w:val="41"/>
              </w:numPr>
              <w:rPr>
                <w:rFonts w:ascii="Times New Roman" w:eastAsia="Times New Roman" w:hAnsi="Times New Roman" w:cs="Times New Roman"/>
                <w:sz w:val="24"/>
                <w:szCs w:val="24"/>
              </w:rPr>
            </w:pPr>
            <w:r w:rsidRPr="009A7727">
              <w:rPr>
                <w:rFonts w:ascii="Times New Roman" w:eastAsia="Times New Roman" w:hAnsi="Times New Roman" w:cs="Times New Roman"/>
                <w:sz w:val="24"/>
                <w:szCs w:val="24"/>
              </w:rPr>
              <w:t xml:space="preserve">Resumen </w:t>
            </w:r>
          </w:p>
          <w:p w14:paraId="7127B7A7" w14:textId="2997A4CD" w:rsidR="009A7727" w:rsidRPr="009A7727" w:rsidRDefault="009A7727" w:rsidP="009A7727">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727">
              <w:rPr>
                <w:rFonts w:ascii="Times New Roman" w:eastAsia="Times New Roman" w:hAnsi="Times New Roman" w:cs="Times New Roman"/>
                <w:sz w:val="24"/>
                <w:szCs w:val="24"/>
              </w:rPr>
              <w:t>Palabras clave</w:t>
            </w:r>
          </w:p>
        </w:tc>
      </w:tr>
      <w:tr w:rsidR="00236E9D" w14:paraId="4870B821" w14:textId="77777777" w:rsidTr="25F1155C">
        <w:trPr>
          <w:trHeight w:val="745"/>
        </w:trPr>
        <w:tc>
          <w:tcPr>
            <w:tcW w:w="1268" w:type="pct"/>
            <w:vMerge w:val="restart"/>
            <w:shd w:val="clear" w:color="auto" w:fill="auto"/>
            <w:vAlign w:val="center"/>
          </w:tcPr>
          <w:p w14:paraId="505EC9D8" w14:textId="4444D3D2" w:rsidR="00236E9D" w:rsidRPr="005F5319" w:rsidRDefault="326E15BC" w:rsidP="00B94817">
            <w:pPr>
              <w:pStyle w:val="Prrafodelista"/>
              <w:numPr>
                <w:ilvl w:val="0"/>
                <w:numId w:val="7"/>
              </w:numPr>
              <w:spacing w:after="0" w:line="240" w:lineRule="auto"/>
              <w:ind w:left="0"/>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Módulo 2:</w:t>
            </w:r>
          </w:p>
          <w:p w14:paraId="34D29EB8" w14:textId="5F723BBC" w:rsidR="005F5319" w:rsidRPr="005F5319" w:rsidRDefault="326E15BC" w:rsidP="25F1155C">
            <w:pPr>
              <w:spacing w:after="0" w:line="240" w:lineRule="auto"/>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Aprender a escribir un artículo científico biomédico, escribiendo</w:t>
            </w:r>
          </w:p>
        </w:tc>
        <w:tc>
          <w:tcPr>
            <w:tcW w:w="1859" w:type="pct"/>
            <w:shd w:val="clear" w:color="auto" w:fill="auto"/>
            <w:vAlign w:val="center"/>
          </w:tcPr>
          <w:p w14:paraId="33C13D28" w14:textId="2518668E" w:rsidR="00236E9D" w:rsidRPr="005F5319" w:rsidRDefault="005F5319" w:rsidP="25F1155C">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themeColor="text1"/>
                <w:sz w:val="24"/>
                <w:szCs w:val="24"/>
              </w:rPr>
            </w:pPr>
            <w:r w:rsidRPr="25F1155C">
              <w:rPr>
                <w:rFonts w:ascii="Times New Roman" w:eastAsia="Times New Roman" w:hAnsi="Times New Roman" w:cs="Times New Roman"/>
                <w:sz w:val="24"/>
                <w:szCs w:val="24"/>
              </w:rPr>
              <w:t>Unidad 1:</w:t>
            </w:r>
          </w:p>
          <w:p w14:paraId="0F1FC307" w14:textId="681767F4" w:rsidR="00236E9D"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25F1155C">
              <w:rPr>
                <w:rFonts w:ascii="Times New Roman" w:eastAsia="Times New Roman" w:hAnsi="Times New Roman" w:cs="Times New Roman"/>
                <w:sz w:val="24"/>
                <w:szCs w:val="24"/>
              </w:rPr>
              <w:t>Narración científica con estilo</w:t>
            </w:r>
          </w:p>
        </w:tc>
        <w:tc>
          <w:tcPr>
            <w:tcW w:w="1873" w:type="pct"/>
            <w:shd w:val="clear" w:color="auto" w:fill="auto"/>
            <w:vAlign w:val="center"/>
          </w:tcPr>
          <w:p w14:paraId="48CA7CEE"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Redacción científica</w:t>
            </w:r>
          </w:p>
          <w:p w14:paraId="50899046" w14:textId="1B279F37" w:rsidR="00236E9D" w:rsidRPr="005F5319" w:rsidRDefault="005F5319" w:rsidP="005F5319">
            <w:pPr>
              <w:pStyle w:val="Prrafodelista"/>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Estilo narrativo</w:t>
            </w:r>
          </w:p>
        </w:tc>
      </w:tr>
      <w:tr w:rsidR="00236E9D" w14:paraId="721A2095" w14:textId="77777777" w:rsidTr="25F1155C">
        <w:trPr>
          <w:trHeight w:val="745"/>
        </w:trPr>
        <w:tc>
          <w:tcPr>
            <w:tcW w:w="1268" w:type="pct"/>
            <w:vMerge/>
            <w:vAlign w:val="center"/>
          </w:tcPr>
          <w:p w14:paraId="78BB5B8F" w14:textId="77777777" w:rsidR="00236E9D" w:rsidRPr="005F5319" w:rsidRDefault="00236E9D" w:rsidP="00B94817">
            <w:pPr>
              <w:spacing w:after="0" w:line="240" w:lineRule="auto"/>
              <w:rPr>
                <w:rFonts w:ascii="Times New Roman" w:eastAsia="Times New Roman" w:hAnsi="Times New Roman" w:cs="Times New Roman"/>
                <w:sz w:val="24"/>
                <w:szCs w:val="24"/>
              </w:rPr>
            </w:pPr>
          </w:p>
        </w:tc>
        <w:tc>
          <w:tcPr>
            <w:tcW w:w="1859" w:type="pct"/>
            <w:shd w:val="clear" w:color="auto" w:fill="auto"/>
            <w:vAlign w:val="center"/>
          </w:tcPr>
          <w:p w14:paraId="31FADB4C" w14:textId="77777777" w:rsid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Unidad 2:</w:t>
            </w:r>
          </w:p>
          <w:p w14:paraId="46B481CC" w14:textId="1E54B044" w:rsidR="00236E9D"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Esto es cuestión de estructura</w:t>
            </w:r>
          </w:p>
        </w:tc>
        <w:tc>
          <w:tcPr>
            <w:tcW w:w="1873" w:type="pct"/>
            <w:shd w:val="clear" w:color="auto" w:fill="auto"/>
            <w:vAlign w:val="center"/>
          </w:tcPr>
          <w:p w14:paraId="35241C09"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Introducción</w:t>
            </w:r>
          </w:p>
          <w:p w14:paraId="45544269"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Materiales y métodos</w:t>
            </w:r>
          </w:p>
          <w:p w14:paraId="4C849860"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Resultados</w:t>
            </w:r>
          </w:p>
          <w:p w14:paraId="15D679BD"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Discusión</w:t>
            </w:r>
          </w:p>
          <w:p w14:paraId="15E44AE6" w14:textId="6008F97C" w:rsidR="00236E9D" w:rsidRPr="005F5319" w:rsidRDefault="005F5319" w:rsidP="005F5319">
            <w:pPr>
              <w:pStyle w:val="Prrafodelista"/>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Conclusión</w:t>
            </w:r>
          </w:p>
        </w:tc>
      </w:tr>
      <w:tr w:rsidR="00236E9D" w14:paraId="65676E78" w14:textId="77777777" w:rsidTr="25F1155C">
        <w:trPr>
          <w:trHeight w:val="745"/>
        </w:trPr>
        <w:tc>
          <w:tcPr>
            <w:tcW w:w="1268" w:type="pct"/>
            <w:vMerge/>
            <w:vAlign w:val="center"/>
          </w:tcPr>
          <w:p w14:paraId="581C075F" w14:textId="77777777" w:rsidR="00236E9D" w:rsidRPr="005F5319" w:rsidRDefault="00236E9D" w:rsidP="00B94817">
            <w:pPr>
              <w:spacing w:after="0" w:line="240" w:lineRule="auto"/>
              <w:rPr>
                <w:rFonts w:ascii="Times New Roman" w:eastAsia="Times New Roman" w:hAnsi="Times New Roman" w:cs="Times New Roman"/>
                <w:sz w:val="24"/>
                <w:szCs w:val="24"/>
              </w:rPr>
            </w:pPr>
          </w:p>
        </w:tc>
        <w:tc>
          <w:tcPr>
            <w:tcW w:w="1859" w:type="pct"/>
            <w:shd w:val="clear" w:color="auto" w:fill="auto"/>
            <w:vAlign w:val="center"/>
          </w:tcPr>
          <w:p w14:paraId="7B6CF523" w14:textId="77777777" w:rsid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Unidad 3:</w:t>
            </w:r>
          </w:p>
          <w:p w14:paraId="4653B5F5" w14:textId="5D4A0349" w:rsidR="00236E9D"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El que busca encuentra</w:t>
            </w:r>
          </w:p>
        </w:tc>
        <w:tc>
          <w:tcPr>
            <w:tcW w:w="1873" w:type="pct"/>
            <w:shd w:val="clear" w:color="auto" w:fill="auto"/>
            <w:vAlign w:val="center"/>
          </w:tcPr>
          <w:p w14:paraId="0CB17EF0"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Motores de búsqueda</w:t>
            </w:r>
          </w:p>
          <w:p w14:paraId="105F6B46"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Búsqueda sistemática</w:t>
            </w:r>
          </w:p>
          <w:p w14:paraId="37A304BE"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Normas de publicación</w:t>
            </w:r>
          </w:p>
          <w:p w14:paraId="147847CE" w14:textId="03F9BC3A" w:rsidR="00236E9D" w:rsidRPr="005F5319" w:rsidRDefault="005F5319" w:rsidP="005F5319">
            <w:pPr>
              <w:pStyle w:val="Prrafodelista"/>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Referencias</w:t>
            </w:r>
          </w:p>
        </w:tc>
      </w:tr>
      <w:tr w:rsidR="005F5319" w14:paraId="2E3C345C" w14:textId="77777777" w:rsidTr="25F1155C">
        <w:trPr>
          <w:trHeight w:val="67"/>
        </w:trPr>
        <w:tc>
          <w:tcPr>
            <w:tcW w:w="1268" w:type="pct"/>
            <w:vMerge w:val="restart"/>
            <w:shd w:val="clear" w:color="auto" w:fill="auto"/>
            <w:vAlign w:val="center"/>
          </w:tcPr>
          <w:p w14:paraId="0BF49B5F" w14:textId="77777777" w:rsidR="005F5319" w:rsidRPr="005F5319" w:rsidRDefault="005F5319" w:rsidP="00B94817">
            <w:pPr>
              <w:pStyle w:val="Prrafodelista"/>
              <w:numPr>
                <w:ilvl w:val="0"/>
                <w:numId w:val="7"/>
              </w:numPr>
              <w:spacing w:after="0" w:line="240" w:lineRule="auto"/>
              <w:ind w:left="0"/>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Módulo 3:</w:t>
            </w:r>
          </w:p>
          <w:p w14:paraId="40235483" w14:textId="73C20DEF" w:rsidR="005F5319" w:rsidRPr="005F5319" w:rsidRDefault="005F5319" w:rsidP="25F1155C">
            <w:pPr>
              <w:spacing w:after="0" w:line="240" w:lineRule="auto"/>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lastRenderedPageBreak/>
              <w:t>Cómo publicar un artículo científico biomédico sin morir en el intento</w:t>
            </w:r>
          </w:p>
        </w:tc>
        <w:tc>
          <w:tcPr>
            <w:tcW w:w="1859" w:type="pct"/>
            <w:shd w:val="clear" w:color="auto" w:fill="auto"/>
            <w:vAlign w:val="center"/>
          </w:tcPr>
          <w:p w14:paraId="3314EB69" w14:textId="77777777" w:rsidR="005F5319"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color w:val="000000"/>
                <w:sz w:val="24"/>
                <w:szCs w:val="24"/>
              </w:rPr>
              <w:lastRenderedPageBreak/>
              <w:t>Unidad 1:</w:t>
            </w:r>
          </w:p>
          <w:p w14:paraId="266DF1A5" w14:textId="4497F3C9" w:rsidR="005F5319"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Dar en el blanco</w:t>
            </w:r>
          </w:p>
        </w:tc>
        <w:tc>
          <w:tcPr>
            <w:tcW w:w="1873" w:type="pct"/>
            <w:shd w:val="clear" w:color="auto" w:fill="auto"/>
            <w:vAlign w:val="center"/>
          </w:tcPr>
          <w:p w14:paraId="2338E064"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 xml:space="preserve">Selección de la revista biomédica </w:t>
            </w:r>
          </w:p>
          <w:p w14:paraId="580533B2"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lastRenderedPageBreak/>
              <w:t>Motores de búsqueda</w:t>
            </w:r>
          </w:p>
          <w:p w14:paraId="5A9D058F"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Casas editoriales biomédicas</w:t>
            </w:r>
          </w:p>
          <w:p w14:paraId="54EB2D3E"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 xml:space="preserve">Bases y directorios bibliográficos </w:t>
            </w:r>
          </w:p>
          <w:p w14:paraId="62DC086D" w14:textId="0E35C0A6"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Indexación</w:t>
            </w:r>
          </w:p>
        </w:tc>
      </w:tr>
      <w:tr w:rsidR="005F5319" w14:paraId="3A5F7CF8" w14:textId="77777777" w:rsidTr="25F1155C">
        <w:trPr>
          <w:trHeight w:val="745"/>
        </w:trPr>
        <w:tc>
          <w:tcPr>
            <w:tcW w:w="1268" w:type="pct"/>
            <w:vMerge/>
            <w:vAlign w:val="center"/>
          </w:tcPr>
          <w:p w14:paraId="6E16EB20" w14:textId="77777777" w:rsidR="005F5319" w:rsidRPr="005F5319" w:rsidRDefault="005F5319" w:rsidP="00B94817">
            <w:pPr>
              <w:spacing w:after="0" w:line="240" w:lineRule="auto"/>
              <w:rPr>
                <w:rFonts w:ascii="Times New Roman" w:eastAsia="Times New Roman" w:hAnsi="Times New Roman" w:cs="Times New Roman"/>
                <w:sz w:val="24"/>
                <w:szCs w:val="24"/>
              </w:rPr>
            </w:pPr>
          </w:p>
        </w:tc>
        <w:tc>
          <w:tcPr>
            <w:tcW w:w="1859" w:type="pct"/>
            <w:shd w:val="clear" w:color="auto" w:fill="auto"/>
            <w:vAlign w:val="center"/>
          </w:tcPr>
          <w:p w14:paraId="214C14A0" w14:textId="77777777" w:rsidR="005F5319"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color w:val="000000"/>
                <w:sz w:val="24"/>
                <w:szCs w:val="24"/>
              </w:rPr>
              <w:t>Unidad 2:</w:t>
            </w:r>
          </w:p>
          <w:p w14:paraId="004729B5" w14:textId="7EC0126A" w:rsidR="005F5319"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La conciencia ética de la discusión científica</w:t>
            </w:r>
          </w:p>
        </w:tc>
        <w:tc>
          <w:tcPr>
            <w:tcW w:w="1873" w:type="pct"/>
            <w:shd w:val="clear" w:color="auto" w:fill="auto"/>
            <w:vAlign w:val="center"/>
          </w:tcPr>
          <w:p w14:paraId="1A7836BC"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Autoría</w:t>
            </w:r>
          </w:p>
          <w:p w14:paraId="10D8942E"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Filiación institucional</w:t>
            </w:r>
          </w:p>
          <w:p w14:paraId="5FB95FEE"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Conflicto de intereses</w:t>
            </w:r>
          </w:p>
          <w:p w14:paraId="65A228A4"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Agradecimientos</w:t>
            </w:r>
          </w:p>
          <w:p w14:paraId="4517BAA1" w14:textId="18FE0D19" w:rsidR="005F5319" w:rsidRPr="005F5319" w:rsidRDefault="005F5319" w:rsidP="005F5319">
            <w:pPr>
              <w:pStyle w:val="Prrafodelista"/>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Financiamiento</w:t>
            </w:r>
          </w:p>
        </w:tc>
      </w:tr>
      <w:tr w:rsidR="005F5319" w14:paraId="7152381E" w14:textId="77777777" w:rsidTr="25F1155C">
        <w:trPr>
          <w:trHeight w:val="745"/>
        </w:trPr>
        <w:tc>
          <w:tcPr>
            <w:tcW w:w="1268" w:type="pct"/>
            <w:vMerge/>
            <w:vAlign w:val="center"/>
          </w:tcPr>
          <w:p w14:paraId="7E9C9A37" w14:textId="77777777" w:rsidR="005F5319" w:rsidRPr="005F5319" w:rsidRDefault="005F5319" w:rsidP="00B94817">
            <w:pPr>
              <w:spacing w:after="0" w:line="240" w:lineRule="auto"/>
              <w:rPr>
                <w:rFonts w:ascii="Times New Roman" w:eastAsia="Times New Roman" w:hAnsi="Times New Roman" w:cs="Times New Roman"/>
                <w:sz w:val="24"/>
                <w:szCs w:val="24"/>
              </w:rPr>
            </w:pPr>
          </w:p>
        </w:tc>
        <w:tc>
          <w:tcPr>
            <w:tcW w:w="1859" w:type="pct"/>
            <w:shd w:val="clear" w:color="auto" w:fill="auto"/>
            <w:vAlign w:val="center"/>
          </w:tcPr>
          <w:p w14:paraId="5CF84E9B" w14:textId="77777777" w:rsidR="005F5319"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color w:val="000000"/>
                <w:sz w:val="24"/>
                <w:szCs w:val="24"/>
              </w:rPr>
              <w:t xml:space="preserve">Unidad 3: </w:t>
            </w:r>
          </w:p>
          <w:p w14:paraId="58D53607" w14:textId="360AF225" w:rsidR="005F5319" w:rsidRPr="005F5319" w:rsidRDefault="005F5319" w:rsidP="00B94817">
            <w:pPr>
              <w:pStyle w:val="Prrafodelista"/>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Clic en el botón de enviado</w:t>
            </w:r>
          </w:p>
        </w:tc>
        <w:tc>
          <w:tcPr>
            <w:tcW w:w="1873" w:type="pct"/>
            <w:shd w:val="clear" w:color="auto" w:fill="auto"/>
            <w:vAlign w:val="center"/>
          </w:tcPr>
          <w:p w14:paraId="2D56B2B2"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Tablas</w:t>
            </w:r>
          </w:p>
          <w:p w14:paraId="72121706"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Figuras</w:t>
            </w:r>
          </w:p>
          <w:p w14:paraId="3B0A4282" w14:textId="77777777" w:rsidR="005F5319" w:rsidRPr="005F5319" w:rsidRDefault="005F5319" w:rsidP="005F5319">
            <w:pPr>
              <w:pStyle w:val="Sinespaciado"/>
              <w:numPr>
                <w:ilvl w:val="0"/>
                <w:numId w:val="36"/>
              </w:numPr>
              <w:rPr>
                <w:rFonts w:ascii="Times New Roman" w:eastAsia="Times New Roman" w:hAnsi="Times New Roman" w:cs="Times New Roman"/>
                <w:sz w:val="24"/>
                <w:szCs w:val="24"/>
              </w:rPr>
            </w:pPr>
            <w:r w:rsidRPr="005F5319">
              <w:rPr>
                <w:rFonts w:ascii="Times New Roman" w:eastAsia="Times New Roman" w:hAnsi="Times New Roman" w:cs="Times New Roman"/>
                <w:sz w:val="24"/>
                <w:szCs w:val="24"/>
              </w:rPr>
              <w:t>Gráficos</w:t>
            </w:r>
          </w:p>
          <w:p w14:paraId="068682BD" w14:textId="13A63C7D" w:rsidR="005F5319" w:rsidRPr="005F5319" w:rsidRDefault="005F5319" w:rsidP="005F5319">
            <w:pPr>
              <w:pStyle w:val="Prrafodelista"/>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319">
              <w:rPr>
                <w:rFonts w:ascii="Times New Roman" w:eastAsia="Times New Roman" w:hAnsi="Times New Roman" w:cs="Times New Roman"/>
                <w:sz w:val="24"/>
                <w:szCs w:val="24"/>
              </w:rPr>
              <w:t>Publicación</w:t>
            </w:r>
          </w:p>
        </w:tc>
      </w:tr>
    </w:tbl>
    <w:p w14:paraId="2A6DCB5E" w14:textId="77777777" w:rsidR="00236E9D" w:rsidRDefault="00236E9D">
      <w:pPr>
        <w:pBdr>
          <w:top w:val="nil"/>
          <w:left w:val="nil"/>
          <w:bottom w:val="nil"/>
          <w:right w:val="nil"/>
          <w:between w:val="nil"/>
        </w:pBdr>
        <w:spacing w:after="0" w:line="240" w:lineRule="auto"/>
        <w:rPr>
          <w:rFonts w:ascii="Times New Roman" w:eastAsia="Times New Roman" w:hAnsi="Times New Roman" w:cs="Times New Roman"/>
          <w:b/>
          <w:sz w:val="32"/>
          <w:szCs w:val="32"/>
        </w:rPr>
      </w:pPr>
    </w:p>
    <w:p w14:paraId="0D566BFE" w14:textId="77777777" w:rsidR="00A87239" w:rsidRDefault="008A757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Estrategias didácticas</w:t>
      </w:r>
    </w:p>
    <w:tbl>
      <w:tblPr>
        <w:tblStyle w:val="af1"/>
        <w:tblW w:w="9204" w:type="dxa"/>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9204"/>
      </w:tblGrid>
      <w:tr w:rsidR="00A87239" w14:paraId="09F473AB" w14:textId="77777777" w:rsidTr="25F1155C">
        <w:trPr>
          <w:trHeight w:val="794"/>
        </w:trPr>
        <w:tc>
          <w:tcPr>
            <w:tcW w:w="9204" w:type="dxa"/>
          </w:tcPr>
          <w:p w14:paraId="18B1EC4F" w14:textId="02DEF241" w:rsidR="005F5319" w:rsidRDefault="18928DBE" w:rsidP="005F5319">
            <w:pPr>
              <w:rPr>
                <w:rFonts w:ascii="Times New Roman" w:eastAsia="Times New Roman" w:hAnsi="Times New Roman" w:cs="Times New Roman"/>
                <w:sz w:val="24"/>
                <w:szCs w:val="24"/>
              </w:rPr>
            </w:pPr>
            <w:r w:rsidRPr="25F1155C">
              <w:rPr>
                <w:rFonts w:ascii="Times New Roman" w:eastAsia="Times New Roman" w:hAnsi="Times New Roman" w:cs="Times New Roman"/>
                <w:sz w:val="24"/>
                <w:szCs w:val="24"/>
              </w:rPr>
              <w:t>Este curso se desarro</w:t>
            </w:r>
            <w:r w:rsidR="6B9C05B0" w:rsidRPr="25F1155C">
              <w:rPr>
                <w:rFonts w:ascii="Times New Roman" w:eastAsia="Times New Roman" w:hAnsi="Times New Roman" w:cs="Times New Roman"/>
                <w:sz w:val="24"/>
                <w:szCs w:val="24"/>
              </w:rPr>
              <w:t>lla</w:t>
            </w:r>
            <w:r w:rsidRPr="25F1155C">
              <w:rPr>
                <w:rFonts w:ascii="Times New Roman" w:eastAsia="Times New Roman" w:hAnsi="Times New Roman" w:cs="Times New Roman"/>
                <w:sz w:val="24"/>
                <w:szCs w:val="24"/>
              </w:rPr>
              <w:t xml:space="preserve"> con base al modelo educativo virtual implementado por la oficina </w:t>
            </w:r>
            <w:proofErr w:type="spellStart"/>
            <w:r w:rsidRPr="25F1155C">
              <w:rPr>
                <w:rFonts w:ascii="Times New Roman" w:eastAsia="Times New Roman" w:hAnsi="Times New Roman" w:cs="Times New Roman"/>
                <w:sz w:val="24"/>
                <w:szCs w:val="24"/>
              </w:rPr>
              <w:t>Javevirtual</w:t>
            </w:r>
            <w:proofErr w:type="spellEnd"/>
            <w:r w:rsidRPr="25F1155C">
              <w:rPr>
                <w:rFonts w:ascii="Times New Roman" w:eastAsia="Times New Roman" w:hAnsi="Times New Roman" w:cs="Times New Roman"/>
                <w:sz w:val="24"/>
                <w:szCs w:val="24"/>
              </w:rPr>
              <w:t xml:space="preserve"> de la Pontificia Universidad Javeriana Cali en respuesta a </w:t>
            </w:r>
            <w:r w:rsidRPr="25F1155C">
              <w:rPr>
                <w:rFonts w:ascii="Times New Roman" w:eastAsia="Times New Roman" w:hAnsi="Times New Roman" w:cs="Times New Roman"/>
                <w:sz w:val="24"/>
                <w:szCs w:val="24"/>
                <w:lang w:val="es-ES"/>
              </w:rPr>
              <w:t xml:space="preserve">los lineamientos institucionales, los referentes teóricos, metodológicos y conceptuales que sustentan la apuesta institucional del uso reflexivo de las TIC como aporte a los procesos de enseñanza y aprendizaje y la concepción de la enseñanza y el aprendizaje desde la inspiración que </w:t>
            </w:r>
            <w:r w:rsidR="764261CC" w:rsidRPr="25F1155C">
              <w:rPr>
                <w:rFonts w:ascii="Times New Roman" w:eastAsia="Times New Roman" w:hAnsi="Times New Roman" w:cs="Times New Roman"/>
                <w:sz w:val="24"/>
                <w:szCs w:val="24"/>
                <w:lang w:val="es-ES"/>
              </w:rPr>
              <w:t>los cinco pasos del modelo de pedagogía ignaciana brindan</w:t>
            </w:r>
            <w:r w:rsidRPr="25F1155C">
              <w:rPr>
                <w:rFonts w:ascii="Times New Roman" w:eastAsia="Times New Roman" w:hAnsi="Times New Roman" w:cs="Times New Roman"/>
                <w:sz w:val="24"/>
                <w:szCs w:val="24"/>
                <w:lang w:val="es-ES"/>
              </w:rPr>
              <w:t xml:space="preserve"> como un elemento fundamental</w:t>
            </w:r>
            <w:r w:rsidRPr="25F1155C">
              <w:rPr>
                <w:rFonts w:ascii="Times New Roman" w:eastAsia="Times New Roman" w:hAnsi="Times New Roman" w:cs="Times New Roman"/>
                <w:sz w:val="24"/>
                <w:szCs w:val="24"/>
              </w:rPr>
              <w:t xml:space="preserve">. Este curso virtual de escritura de artículos científicos biomédicos </w:t>
            </w:r>
            <w:r w:rsidR="1A932B10" w:rsidRPr="25F1155C">
              <w:rPr>
                <w:rFonts w:ascii="Times New Roman" w:eastAsia="Times New Roman" w:hAnsi="Times New Roman" w:cs="Times New Roman"/>
                <w:sz w:val="24"/>
                <w:szCs w:val="24"/>
              </w:rPr>
              <w:t>es</w:t>
            </w:r>
            <w:r w:rsidRPr="25F1155C">
              <w:rPr>
                <w:rFonts w:ascii="Times New Roman" w:eastAsia="Times New Roman" w:hAnsi="Times New Roman" w:cs="Times New Roman"/>
                <w:sz w:val="24"/>
                <w:szCs w:val="24"/>
              </w:rPr>
              <w:t xml:space="preserve"> realizado en un aula virtual alojada en la plataforma </w:t>
            </w:r>
            <w:proofErr w:type="spellStart"/>
            <w:r w:rsidR="3E5F28A3" w:rsidRPr="25F1155C">
              <w:rPr>
                <w:rFonts w:ascii="Times New Roman" w:eastAsia="Times New Roman" w:hAnsi="Times New Roman" w:cs="Times New Roman"/>
                <w:sz w:val="24"/>
                <w:szCs w:val="24"/>
              </w:rPr>
              <w:t>B</w:t>
            </w:r>
            <w:r w:rsidRPr="25F1155C">
              <w:rPr>
                <w:rFonts w:ascii="Times New Roman" w:eastAsia="Times New Roman" w:hAnsi="Times New Roman" w:cs="Times New Roman"/>
                <w:sz w:val="24"/>
                <w:szCs w:val="24"/>
              </w:rPr>
              <w:t>rightspace</w:t>
            </w:r>
            <w:proofErr w:type="spellEnd"/>
            <w:r w:rsidRPr="25F1155C">
              <w:rPr>
                <w:rFonts w:ascii="Times New Roman" w:eastAsia="Times New Roman" w:hAnsi="Times New Roman" w:cs="Times New Roman"/>
                <w:sz w:val="24"/>
                <w:szCs w:val="24"/>
              </w:rPr>
              <w:t xml:space="preserve"> de la Pontificia Universidad Javeriana Cali. El curso virtual cuenta con un módulo de ambientación y tres módulos de trabajo, los cuales const</w:t>
            </w:r>
            <w:r w:rsidR="39CE2F7E" w:rsidRPr="25F1155C">
              <w:rPr>
                <w:rFonts w:ascii="Times New Roman" w:eastAsia="Times New Roman" w:hAnsi="Times New Roman" w:cs="Times New Roman"/>
                <w:sz w:val="24"/>
                <w:szCs w:val="24"/>
              </w:rPr>
              <w:t>an</w:t>
            </w:r>
            <w:r w:rsidRPr="25F1155C">
              <w:rPr>
                <w:rFonts w:ascii="Times New Roman" w:eastAsia="Times New Roman" w:hAnsi="Times New Roman" w:cs="Times New Roman"/>
                <w:sz w:val="24"/>
                <w:szCs w:val="24"/>
              </w:rPr>
              <w:t xml:space="preserve"> de tres unidades cada uno. La caracterización de la metodología utilizada para el desarrollo del curso virtual y cumplimiento de los objetivos propuestos apoyado en la TIC seguirá la siguiente ruta de aprendizaje:</w:t>
            </w:r>
          </w:p>
          <w:p w14:paraId="7CC350BD" w14:textId="77777777" w:rsidR="005F5319" w:rsidRPr="00163DD0" w:rsidRDefault="005F5319" w:rsidP="005F5319">
            <w:pPr>
              <w:rPr>
                <w:rFonts w:ascii="Times New Roman" w:eastAsia="Times New Roman" w:hAnsi="Times New Roman" w:cs="Times New Roman"/>
                <w:sz w:val="24"/>
                <w:szCs w:val="24"/>
              </w:rPr>
            </w:pPr>
          </w:p>
          <w:p w14:paraId="6BFD4BC8" w14:textId="77777777" w:rsidR="005F5319" w:rsidRDefault="005F5319" w:rsidP="005F5319">
            <w:pPr>
              <w:pStyle w:val="Prrafodelista"/>
              <w:numPr>
                <w:ilvl w:val="0"/>
                <w:numId w:val="47"/>
              </w:numPr>
              <w:ind w:left="360"/>
              <w:rPr>
                <w:rFonts w:ascii="Times New Roman" w:eastAsia="Times New Roman" w:hAnsi="Times New Roman" w:cs="Times New Roman"/>
                <w:b/>
                <w:sz w:val="24"/>
                <w:szCs w:val="24"/>
              </w:rPr>
            </w:pPr>
            <w:r w:rsidRPr="00163DD0">
              <w:rPr>
                <w:rFonts w:ascii="Times New Roman" w:eastAsia="Times New Roman" w:hAnsi="Times New Roman" w:cs="Times New Roman"/>
                <w:b/>
                <w:sz w:val="24"/>
                <w:szCs w:val="24"/>
              </w:rPr>
              <w:t>Video explicativo:</w:t>
            </w:r>
          </w:p>
          <w:p w14:paraId="6F5131DD" w14:textId="5C4F5D68" w:rsidR="005F5319" w:rsidRDefault="005F5319" w:rsidP="005F5319">
            <w:pPr>
              <w:pStyle w:val="Prrafodelista"/>
              <w:ind w:left="360"/>
              <w:rPr>
                <w:rFonts w:ascii="Times New Roman" w:eastAsia="Times New Roman" w:hAnsi="Times New Roman" w:cs="Times New Roman"/>
                <w:sz w:val="24"/>
                <w:szCs w:val="24"/>
              </w:rPr>
            </w:pPr>
            <w:r w:rsidRPr="00163DD0">
              <w:rPr>
                <w:rFonts w:ascii="Times New Roman" w:eastAsia="Times New Roman" w:hAnsi="Times New Roman" w:cs="Times New Roman"/>
                <w:sz w:val="24"/>
                <w:szCs w:val="24"/>
              </w:rPr>
              <w:t xml:space="preserve">Consisten en vídeos </w:t>
            </w:r>
            <w:r>
              <w:rPr>
                <w:rFonts w:ascii="Times New Roman" w:eastAsia="Times New Roman" w:hAnsi="Times New Roman" w:cs="Times New Roman"/>
                <w:sz w:val="24"/>
                <w:szCs w:val="24"/>
              </w:rPr>
              <w:t>de producción cortos</w:t>
            </w:r>
            <w:r w:rsidRPr="00163DD0">
              <w:rPr>
                <w:rFonts w:ascii="Times New Roman" w:eastAsia="Times New Roman" w:hAnsi="Times New Roman" w:cs="Times New Roman"/>
                <w:sz w:val="24"/>
                <w:szCs w:val="24"/>
              </w:rPr>
              <w:t xml:space="preserve"> –a manera de clases magistrales– en los que el profesor presentará el marco teórico (contexto) de cada uno de los módulos y de las unidades, los cuales tendrán una duración no mayor a cinco minutos. Estarán cargados en </w:t>
            </w:r>
            <w:r>
              <w:rPr>
                <w:rFonts w:ascii="Times New Roman" w:eastAsia="Times New Roman" w:hAnsi="Times New Roman" w:cs="Times New Roman"/>
                <w:sz w:val="24"/>
                <w:szCs w:val="24"/>
              </w:rPr>
              <w:t>el aula virtual</w:t>
            </w:r>
            <w:r w:rsidRPr="00163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163DD0">
              <w:rPr>
                <w:rFonts w:ascii="Times New Roman" w:eastAsia="Times New Roman" w:hAnsi="Times New Roman" w:cs="Times New Roman"/>
                <w:sz w:val="24"/>
                <w:szCs w:val="24"/>
              </w:rPr>
              <w:t xml:space="preserve"> la plataforma </w:t>
            </w:r>
            <w:proofErr w:type="spellStart"/>
            <w:r>
              <w:rPr>
                <w:rFonts w:ascii="Times New Roman" w:eastAsia="Times New Roman" w:hAnsi="Times New Roman" w:cs="Times New Roman"/>
                <w:sz w:val="24"/>
                <w:szCs w:val="24"/>
              </w:rPr>
              <w:t>Brightspace</w:t>
            </w:r>
            <w:proofErr w:type="spellEnd"/>
            <w:r w:rsidRPr="00163DD0">
              <w:rPr>
                <w:rFonts w:ascii="Times New Roman" w:eastAsia="Times New Roman" w:hAnsi="Times New Roman" w:cs="Times New Roman"/>
                <w:sz w:val="24"/>
                <w:szCs w:val="24"/>
              </w:rPr>
              <w:t xml:space="preserve"> de la Pontif</w:t>
            </w:r>
            <w:r>
              <w:rPr>
                <w:rFonts w:ascii="Times New Roman" w:eastAsia="Times New Roman" w:hAnsi="Times New Roman" w:cs="Times New Roman"/>
                <w:sz w:val="24"/>
                <w:szCs w:val="24"/>
              </w:rPr>
              <w:t>icia Universidad Javeriana Cali</w:t>
            </w:r>
            <w:r w:rsidRPr="00163DD0">
              <w:rPr>
                <w:rFonts w:ascii="Times New Roman" w:eastAsia="Times New Roman" w:hAnsi="Times New Roman" w:cs="Times New Roman"/>
                <w:sz w:val="24"/>
                <w:szCs w:val="24"/>
              </w:rPr>
              <w:t>.</w:t>
            </w:r>
          </w:p>
          <w:p w14:paraId="4F35659E" w14:textId="77777777" w:rsidR="005F5319" w:rsidRDefault="005F5319" w:rsidP="005F5319">
            <w:pPr>
              <w:pStyle w:val="Prrafodelista"/>
              <w:ind w:left="360"/>
              <w:rPr>
                <w:rFonts w:ascii="Times New Roman" w:eastAsia="Times New Roman" w:hAnsi="Times New Roman" w:cs="Times New Roman"/>
                <w:sz w:val="24"/>
                <w:szCs w:val="24"/>
              </w:rPr>
            </w:pPr>
          </w:p>
          <w:p w14:paraId="18F2CF04" w14:textId="77777777" w:rsidR="005F5319" w:rsidRPr="002062DC" w:rsidRDefault="005F5319" w:rsidP="005F5319">
            <w:pPr>
              <w:pStyle w:val="Prrafodelista"/>
              <w:numPr>
                <w:ilvl w:val="0"/>
                <w:numId w:val="47"/>
              </w:numPr>
              <w:ind w:left="360"/>
              <w:rPr>
                <w:rFonts w:ascii="Times New Roman" w:eastAsia="Times New Roman" w:hAnsi="Times New Roman" w:cs="Times New Roman"/>
                <w:sz w:val="24"/>
                <w:szCs w:val="24"/>
              </w:rPr>
            </w:pPr>
            <w:r w:rsidRPr="002062DC">
              <w:rPr>
                <w:rFonts w:ascii="Times New Roman" w:eastAsia="Times New Roman" w:hAnsi="Times New Roman" w:cs="Times New Roman"/>
                <w:b/>
                <w:sz w:val="24"/>
                <w:szCs w:val="24"/>
              </w:rPr>
              <w:t>Lecturas complementarias:</w:t>
            </w:r>
          </w:p>
          <w:p w14:paraId="35FC9D4D" w14:textId="60ADAAB5" w:rsidR="005F5319" w:rsidRPr="002062DC" w:rsidRDefault="005F5319" w:rsidP="25F1155C">
            <w:pPr>
              <w:pStyle w:val="Prrafodelista"/>
              <w:ind w:left="360"/>
              <w:rPr>
                <w:rFonts w:ascii="Times New Roman" w:eastAsia="Times New Roman" w:hAnsi="Times New Roman" w:cs="Times New Roman"/>
                <w:b/>
                <w:bCs/>
                <w:sz w:val="24"/>
                <w:szCs w:val="24"/>
              </w:rPr>
            </w:pPr>
            <w:r w:rsidRPr="25F1155C">
              <w:rPr>
                <w:rFonts w:ascii="Times New Roman" w:eastAsia="Times New Roman" w:hAnsi="Times New Roman" w:cs="Times New Roman"/>
                <w:sz w:val="24"/>
                <w:szCs w:val="24"/>
              </w:rPr>
              <w:t xml:space="preserve">Consisten a artículos científicos y capítulos de libro que les permitirán a los estudiantes ampliar los conocimientos teóricos presentados en la clase magistral. Hacen parte de la fundamentación conceptual (contexto) de cada unidad. Estarán cargados en el aula virtual en la plataforma </w:t>
            </w:r>
            <w:proofErr w:type="spellStart"/>
            <w:r w:rsidR="35A01AB9" w:rsidRPr="25F1155C">
              <w:rPr>
                <w:rFonts w:ascii="Times New Roman" w:eastAsia="Times New Roman" w:hAnsi="Times New Roman" w:cs="Times New Roman"/>
                <w:sz w:val="24"/>
                <w:szCs w:val="24"/>
              </w:rPr>
              <w:t>B</w:t>
            </w:r>
            <w:r w:rsidRPr="25F1155C">
              <w:rPr>
                <w:rFonts w:ascii="Times New Roman" w:eastAsia="Times New Roman" w:hAnsi="Times New Roman" w:cs="Times New Roman"/>
                <w:sz w:val="24"/>
                <w:szCs w:val="24"/>
              </w:rPr>
              <w:t>rightspace</w:t>
            </w:r>
            <w:proofErr w:type="spellEnd"/>
            <w:r w:rsidRPr="25F1155C">
              <w:rPr>
                <w:rFonts w:ascii="Times New Roman" w:eastAsia="Times New Roman" w:hAnsi="Times New Roman" w:cs="Times New Roman"/>
                <w:sz w:val="24"/>
                <w:szCs w:val="24"/>
              </w:rPr>
              <w:t xml:space="preserve"> de la Pontificia Universidad Javeriana Cali y serán evaluadas de acuerdo a la rúbrica.</w:t>
            </w:r>
          </w:p>
          <w:p w14:paraId="372B6C70" w14:textId="77777777" w:rsidR="005F5319" w:rsidRPr="002062DC" w:rsidRDefault="005F5319" w:rsidP="005F5319">
            <w:pPr>
              <w:pStyle w:val="Prrafodelista"/>
              <w:numPr>
                <w:ilvl w:val="0"/>
                <w:numId w:val="47"/>
              </w:numPr>
              <w:ind w:left="360"/>
              <w:rPr>
                <w:rFonts w:ascii="Times New Roman" w:eastAsia="Times New Roman" w:hAnsi="Times New Roman" w:cs="Times New Roman"/>
                <w:sz w:val="24"/>
                <w:szCs w:val="24"/>
              </w:rPr>
            </w:pPr>
            <w:r w:rsidRPr="002062DC">
              <w:rPr>
                <w:rFonts w:ascii="Times New Roman" w:eastAsia="Times New Roman" w:hAnsi="Times New Roman" w:cs="Times New Roman"/>
                <w:b/>
                <w:sz w:val="24"/>
                <w:szCs w:val="24"/>
              </w:rPr>
              <w:t>Pruebas de comprensión:</w:t>
            </w:r>
          </w:p>
          <w:p w14:paraId="17EBD9E2" w14:textId="780AB6D8" w:rsidR="005F5319" w:rsidRDefault="005F5319" w:rsidP="005F5319">
            <w:pPr>
              <w:pStyle w:val="Prrafodelista"/>
              <w:ind w:left="360"/>
              <w:rPr>
                <w:rFonts w:ascii="Times New Roman" w:eastAsia="Times New Roman" w:hAnsi="Times New Roman" w:cs="Times New Roman"/>
                <w:sz w:val="24"/>
                <w:szCs w:val="24"/>
              </w:rPr>
            </w:pPr>
            <w:r w:rsidRPr="002062DC">
              <w:rPr>
                <w:rFonts w:ascii="Times New Roman" w:eastAsia="Times New Roman" w:hAnsi="Times New Roman" w:cs="Times New Roman"/>
                <w:sz w:val="24"/>
                <w:szCs w:val="24"/>
              </w:rPr>
              <w:lastRenderedPageBreak/>
              <w:t xml:space="preserve">Consisten en evaluaciones cortas que se realizarán en cada unidad para determinar el nivel de comprensión de un tema específico por parte de los estudiantes. Hacen parte de la fundamentación conceptual (comprensión de lectura) de cada unidad. Se realizarán a través </w:t>
            </w:r>
            <w:r>
              <w:rPr>
                <w:rFonts w:ascii="Times New Roman" w:eastAsia="Times New Roman" w:hAnsi="Times New Roman" w:cs="Times New Roman"/>
                <w:sz w:val="24"/>
                <w:szCs w:val="24"/>
              </w:rPr>
              <w:t>del aula virtual</w:t>
            </w:r>
            <w:r w:rsidRPr="00163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163DD0">
              <w:rPr>
                <w:rFonts w:ascii="Times New Roman" w:eastAsia="Times New Roman" w:hAnsi="Times New Roman" w:cs="Times New Roman"/>
                <w:sz w:val="24"/>
                <w:szCs w:val="24"/>
              </w:rPr>
              <w:t xml:space="preserve"> la plataforma </w:t>
            </w:r>
            <w:proofErr w:type="spellStart"/>
            <w:r>
              <w:rPr>
                <w:rFonts w:ascii="Times New Roman" w:eastAsia="Times New Roman" w:hAnsi="Times New Roman" w:cs="Times New Roman"/>
                <w:sz w:val="24"/>
                <w:szCs w:val="24"/>
              </w:rPr>
              <w:t>Brightspace</w:t>
            </w:r>
            <w:proofErr w:type="spellEnd"/>
            <w:r w:rsidRPr="00163DD0">
              <w:rPr>
                <w:rFonts w:ascii="Times New Roman" w:eastAsia="Times New Roman" w:hAnsi="Times New Roman" w:cs="Times New Roman"/>
                <w:sz w:val="24"/>
                <w:szCs w:val="24"/>
              </w:rPr>
              <w:t xml:space="preserve"> de la Pontif</w:t>
            </w:r>
            <w:r>
              <w:rPr>
                <w:rFonts w:ascii="Times New Roman" w:eastAsia="Times New Roman" w:hAnsi="Times New Roman" w:cs="Times New Roman"/>
                <w:sz w:val="24"/>
                <w:szCs w:val="24"/>
              </w:rPr>
              <w:t>icia Universidad Javeriana Cali</w:t>
            </w:r>
            <w:r w:rsidRPr="00163DD0">
              <w:rPr>
                <w:rFonts w:ascii="Times New Roman" w:eastAsia="Times New Roman" w:hAnsi="Times New Roman" w:cs="Times New Roman"/>
                <w:sz w:val="24"/>
                <w:szCs w:val="24"/>
              </w:rPr>
              <w:t>.</w:t>
            </w:r>
          </w:p>
          <w:p w14:paraId="23E8C68C" w14:textId="77777777" w:rsidR="005F5319" w:rsidRPr="00085B7E" w:rsidRDefault="005F5319" w:rsidP="005F5319">
            <w:pPr>
              <w:pStyle w:val="Prrafodelista"/>
              <w:ind w:left="360"/>
              <w:rPr>
                <w:rFonts w:ascii="Times New Roman" w:eastAsia="Times New Roman" w:hAnsi="Times New Roman" w:cs="Times New Roman"/>
                <w:b/>
                <w:sz w:val="24"/>
                <w:szCs w:val="24"/>
              </w:rPr>
            </w:pPr>
          </w:p>
          <w:p w14:paraId="4E127ABC" w14:textId="77777777" w:rsidR="005F5319" w:rsidRPr="00085B7E" w:rsidRDefault="005F5319" w:rsidP="005F5319">
            <w:pPr>
              <w:pStyle w:val="Prrafodelista"/>
              <w:numPr>
                <w:ilvl w:val="0"/>
                <w:numId w:val="47"/>
              </w:numPr>
              <w:ind w:left="360"/>
              <w:rPr>
                <w:rFonts w:ascii="Times New Roman" w:eastAsia="Times New Roman" w:hAnsi="Times New Roman" w:cs="Times New Roman"/>
                <w:b/>
                <w:sz w:val="24"/>
                <w:szCs w:val="24"/>
              </w:rPr>
            </w:pPr>
            <w:r w:rsidRPr="00085B7E">
              <w:rPr>
                <w:rFonts w:ascii="Times New Roman" w:eastAsia="Times New Roman" w:hAnsi="Times New Roman" w:cs="Times New Roman"/>
                <w:b/>
                <w:sz w:val="24"/>
                <w:szCs w:val="24"/>
              </w:rPr>
              <w:t xml:space="preserve">Descripciones escritas: </w:t>
            </w:r>
          </w:p>
          <w:p w14:paraId="35FB4AA6" w14:textId="27D5B5D2" w:rsidR="005F5319" w:rsidRDefault="005F5319" w:rsidP="005F5319">
            <w:pPr>
              <w:pStyle w:val="Prrafodelista"/>
              <w:ind w:left="360"/>
              <w:rPr>
                <w:rFonts w:ascii="Times New Roman" w:eastAsia="Times New Roman" w:hAnsi="Times New Roman" w:cs="Times New Roman"/>
                <w:sz w:val="24"/>
                <w:szCs w:val="24"/>
              </w:rPr>
            </w:pPr>
            <w:r w:rsidRPr="002062DC">
              <w:rPr>
                <w:rFonts w:ascii="Times New Roman" w:eastAsia="Times New Roman" w:hAnsi="Times New Roman" w:cs="Times New Roman"/>
                <w:sz w:val="24"/>
                <w:szCs w:val="24"/>
              </w:rPr>
              <w:t xml:space="preserve">Consisten en reflexiones que hacen parte de la construcción del conocimiento (experiencia) y de talleres que hacen parte de la construcción del conocimiento (acción) de cada unidad, y que tiene el propósito de guiar la escritura del artículo científico. </w:t>
            </w:r>
            <w:r>
              <w:rPr>
                <w:rFonts w:ascii="Times New Roman" w:eastAsia="Times New Roman" w:hAnsi="Times New Roman" w:cs="Times New Roman"/>
                <w:sz w:val="24"/>
                <w:szCs w:val="24"/>
              </w:rPr>
              <w:t>Se entregarán</w:t>
            </w:r>
            <w:r w:rsidRPr="00163DD0">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el aula virtual</w:t>
            </w:r>
            <w:r w:rsidRPr="00163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163DD0">
              <w:rPr>
                <w:rFonts w:ascii="Times New Roman" w:eastAsia="Times New Roman" w:hAnsi="Times New Roman" w:cs="Times New Roman"/>
                <w:sz w:val="24"/>
                <w:szCs w:val="24"/>
              </w:rPr>
              <w:t xml:space="preserve"> la plataforma </w:t>
            </w:r>
            <w:proofErr w:type="spellStart"/>
            <w:r>
              <w:rPr>
                <w:rFonts w:ascii="Times New Roman" w:eastAsia="Times New Roman" w:hAnsi="Times New Roman" w:cs="Times New Roman"/>
                <w:sz w:val="24"/>
                <w:szCs w:val="24"/>
              </w:rPr>
              <w:t>Brightspace</w:t>
            </w:r>
            <w:proofErr w:type="spellEnd"/>
            <w:r w:rsidRPr="00163DD0">
              <w:rPr>
                <w:rFonts w:ascii="Times New Roman" w:eastAsia="Times New Roman" w:hAnsi="Times New Roman" w:cs="Times New Roman"/>
                <w:sz w:val="24"/>
                <w:szCs w:val="24"/>
              </w:rPr>
              <w:t xml:space="preserve"> de la Pontif</w:t>
            </w:r>
            <w:r>
              <w:rPr>
                <w:rFonts w:ascii="Times New Roman" w:eastAsia="Times New Roman" w:hAnsi="Times New Roman" w:cs="Times New Roman"/>
                <w:sz w:val="24"/>
                <w:szCs w:val="24"/>
              </w:rPr>
              <w:t xml:space="preserve">icia Universidad Javeriana Cali </w:t>
            </w:r>
            <w:r w:rsidRPr="002062DC">
              <w:rPr>
                <w:rFonts w:ascii="Times New Roman" w:eastAsia="Times New Roman" w:hAnsi="Times New Roman" w:cs="Times New Roman"/>
                <w:sz w:val="24"/>
                <w:szCs w:val="24"/>
              </w:rPr>
              <w:t>y serán evaluadas de acuerdo a la rúbrica.</w:t>
            </w:r>
          </w:p>
          <w:p w14:paraId="3BF8E277" w14:textId="77777777" w:rsidR="005F5319" w:rsidRPr="004701BC" w:rsidRDefault="005F5319" w:rsidP="005F5319">
            <w:pPr>
              <w:pStyle w:val="Prrafodelista"/>
              <w:ind w:left="360"/>
              <w:rPr>
                <w:rFonts w:ascii="Times New Roman" w:eastAsia="Times New Roman" w:hAnsi="Times New Roman" w:cs="Times New Roman"/>
                <w:sz w:val="24"/>
                <w:szCs w:val="24"/>
              </w:rPr>
            </w:pPr>
          </w:p>
          <w:p w14:paraId="046B9FAB" w14:textId="77777777" w:rsidR="005F5319" w:rsidRPr="002062DC" w:rsidRDefault="005F5319" w:rsidP="005F5319">
            <w:pPr>
              <w:pStyle w:val="Prrafodelista"/>
              <w:numPr>
                <w:ilvl w:val="0"/>
                <w:numId w:val="47"/>
              </w:numPr>
              <w:ind w:left="360"/>
              <w:rPr>
                <w:rFonts w:ascii="Times New Roman" w:eastAsia="Times New Roman" w:hAnsi="Times New Roman" w:cs="Times New Roman"/>
                <w:sz w:val="24"/>
                <w:szCs w:val="24"/>
              </w:rPr>
            </w:pPr>
            <w:r w:rsidRPr="002062DC">
              <w:rPr>
                <w:rFonts w:ascii="Times New Roman" w:eastAsia="Times New Roman" w:hAnsi="Times New Roman" w:cs="Times New Roman"/>
                <w:b/>
                <w:sz w:val="24"/>
                <w:szCs w:val="24"/>
              </w:rPr>
              <w:t>Foros de discusión:</w:t>
            </w:r>
          </w:p>
          <w:p w14:paraId="2FD92309" w14:textId="0E623124" w:rsidR="005F5319" w:rsidRDefault="005F5319" w:rsidP="005F5319">
            <w:pPr>
              <w:pStyle w:val="Prrafodelista"/>
              <w:ind w:left="360"/>
              <w:rPr>
                <w:rFonts w:ascii="Times New Roman" w:eastAsia="Times New Roman" w:hAnsi="Times New Roman" w:cs="Times New Roman"/>
                <w:sz w:val="24"/>
                <w:szCs w:val="24"/>
              </w:rPr>
            </w:pPr>
            <w:r w:rsidRPr="002062DC">
              <w:rPr>
                <w:rFonts w:ascii="Times New Roman" w:eastAsia="Times New Roman" w:hAnsi="Times New Roman" w:cs="Times New Roman"/>
                <w:sz w:val="24"/>
                <w:szCs w:val="24"/>
              </w:rPr>
              <w:t xml:space="preserve">Consiste en espacios de encuentro y discusión de los estudiantes y del profesor para retroalimentar los conocimientos adquiridos. Hacen parte de la construcción del conocimiento (reflexión). Se abrirán </w:t>
            </w:r>
            <w:r w:rsidRPr="00163DD0">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el aula virtual</w:t>
            </w:r>
            <w:r w:rsidRPr="00163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163DD0">
              <w:rPr>
                <w:rFonts w:ascii="Times New Roman" w:eastAsia="Times New Roman" w:hAnsi="Times New Roman" w:cs="Times New Roman"/>
                <w:sz w:val="24"/>
                <w:szCs w:val="24"/>
              </w:rPr>
              <w:t xml:space="preserve"> la plataforma </w:t>
            </w:r>
            <w:proofErr w:type="spellStart"/>
            <w:r>
              <w:rPr>
                <w:rFonts w:ascii="Times New Roman" w:eastAsia="Times New Roman" w:hAnsi="Times New Roman" w:cs="Times New Roman"/>
                <w:sz w:val="24"/>
                <w:szCs w:val="24"/>
              </w:rPr>
              <w:t>Brightspace</w:t>
            </w:r>
            <w:proofErr w:type="spellEnd"/>
            <w:r w:rsidRPr="00163DD0">
              <w:rPr>
                <w:rFonts w:ascii="Times New Roman" w:eastAsia="Times New Roman" w:hAnsi="Times New Roman" w:cs="Times New Roman"/>
                <w:sz w:val="24"/>
                <w:szCs w:val="24"/>
              </w:rPr>
              <w:t xml:space="preserve"> de la Pontif</w:t>
            </w:r>
            <w:r>
              <w:rPr>
                <w:rFonts w:ascii="Times New Roman" w:eastAsia="Times New Roman" w:hAnsi="Times New Roman" w:cs="Times New Roman"/>
                <w:sz w:val="24"/>
                <w:szCs w:val="24"/>
              </w:rPr>
              <w:t xml:space="preserve">icia Universidad Javeriana Cali </w:t>
            </w:r>
            <w:r w:rsidRPr="002062DC">
              <w:rPr>
                <w:rFonts w:ascii="Times New Roman" w:eastAsia="Times New Roman" w:hAnsi="Times New Roman" w:cs="Times New Roman"/>
                <w:sz w:val="24"/>
                <w:szCs w:val="24"/>
              </w:rPr>
              <w:t>y serán evaluadas de acuerdo a la rúbrica.</w:t>
            </w:r>
          </w:p>
          <w:p w14:paraId="6803FC54" w14:textId="77777777" w:rsidR="005F5319" w:rsidRPr="002062DC" w:rsidRDefault="005F5319" w:rsidP="005F5319">
            <w:pPr>
              <w:pStyle w:val="Prrafodelista"/>
              <w:ind w:left="360"/>
              <w:rPr>
                <w:rFonts w:ascii="Times New Roman" w:eastAsia="Times New Roman" w:hAnsi="Times New Roman" w:cs="Times New Roman"/>
                <w:sz w:val="24"/>
                <w:szCs w:val="24"/>
              </w:rPr>
            </w:pPr>
          </w:p>
          <w:p w14:paraId="3821E7C9" w14:textId="77777777" w:rsidR="005F5319" w:rsidRPr="008B4C42" w:rsidRDefault="005F5319" w:rsidP="005F5319">
            <w:pPr>
              <w:pStyle w:val="Prrafodelista"/>
              <w:numPr>
                <w:ilvl w:val="0"/>
                <w:numId w:val="47"/>
              </w:numPr>
              <w:ind w:left="360"/>
              <w:rPr>
                <w:rFonts w:ascii="Times New Roman" w:eastAsia="Times New Roman" w:hAnsi="Times New Roman" w:cs="Times New Roman"/>
                <w:b/>
                <w:sz w:val="24"/>
                <w:szCs w:val="24"/>
              </w:rPr>
            </w:pPr>
            <w:r w:rsidRPr="008B4C42">
              <w:rPr>
                <w:rFonts w:ascii="Times New Roman" w:eastAsia="Times New Roman" w:hAnsi="Times New Roman" w:cs="Times New Roman"/>
                <w:b/>
                <w:sz w:val="24"/>
                <w:szCs w:val="24"/>
              </w:rPr>
              <w:t>Elaboración del artículo:</w:t>
            </w:r>
          </w:p>
          <w:p w14:paraId="76AA9A75" w14:textId="07C5E9DB" w:rsidR="00A87239" w:rsidRDefault="18928DBE" w:rsidP="005F5319">
            <w:pPr>
              <w:spacing w:after="160" w:line="259" w:lineRule="auto"/>
              <w:ind w:left="360"/>
              <w:jc w:val="left"/>
              <w:rPr>
                <w:rFonts w:ascii="Times New Roman" w:eastAsia="Times New Roman" w:hAnsi="Times New Roman" w:cs="Times New Roman"/>
                <w:sz w:val="24"/>
                <w:szCs w:val="24"/>
              </w:rPr>
            </w:pPr>
            <w:r w:rsidRPr="211EC0AE">
              <w:rPr>
                <w:rFonts w:ascii="Times New Roman" w:eastAsia="Times New Roman" w:hAnsi="Times New Roman" w:cs="Times New Roman"/>
                <w:sz w:val="24"/>
                <w:szCs w:val="24"/>
              </w:rPr>
              <w:t>Corresponde a la escritura del artículo científico biomédico (acción), objetivo general del curso, el cual se irá trabajando de forma trasversal a lo largo de todo el curso. Se entregará de acuerdo al estado de avance en las unidades que conforman los módulos a través de Google Drive y será evaluado de acuerdo a la rúbrica.</w:t>
            </w:r>
          </w:p>
        </w:tc>
      </w:tr>
    </w:tbl>
    <w:p w14:paraId="780F247D" w14:textId="77777777" w:rsidR="00373845" w:rsidRDefault="00373845" w:rsidP="00373845">
      <w:pPr>
        <w:spacing w:after="0" w:line="240" w:lineRule="auto"/>
        <w:ind w:right="-113"/>
        <w:rPr>
          <w:rFonts w:ascii="Times New Roman" w:eastAsia="Times New Roman" w:hAnsi="Times New Roman" w:cs="Times New Roman"/>
          <w:b/>
          <w:sz w:val="32"/>
          <w:szCs w:val="32"/>
        </w:rPr>
      </w:pPr>
    </w:p>
    <w:p w14:paraId="77F7CF03" w14:textId="77777777" w:rsidR="00373845" w:rsidRPr="000821B1" w:rsidRDefault="00373845" w:rsidP="00373845">
      <w:pPr>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rPr>
      </w:pPr>
      <w:r w:rsidRPr="006E100D">
        <w:rPr>
          <w:rFonts w:ascii="Times New Roman" w:eastAsia="Times New Roman" w:hAnsi="Times New Roman" w:cs="Times New Roman"/>
          <w:b/>
          <w:sz w:val="28"/>
          <w:szCs w:val="28"/>
        </w:rPr>
        <w:t>Medios didácticos</w:t>
      </w:r>
    </w:p>
    <w:tbl>
      <w:tblPr>
        <w:tblW w:w="920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9204"/>
      </w:tblGrid>
      <w:tr w:rsidR="00373845" w14:paraId="2EB0E95B" w14:textId="77777777" w:rsidTr="00080932">
        <w:trPr>
          <w:trHeight w:val="794"/>
        </w:trPr>
        <w:tc>
          <w:tcPr>
            <w:tcW w:w="9204" w:type="dxa"/>
          </w:tcPr>
          <w:p w14:paraId="71BB6451" w14:textId="77777777" w:rsidR="006C403D" w:rsidRDefault="006C403D" w:rsidP="006C403D">
            <w:pPr>
              <w:rPr>
                <w:rFonts w:ascii="Times New Roman" w:eastAsia="Times New Roman" w:hAnsi="Times New Roman" w:cs="Times New Roman"/>
                <w:sz w:val="24"/>
                <w:szCs w:val="24"/>
                <w:lang w:val="es-ES"/>
              </w:rPr>
            </w:pPr>
            <w:r w:rsidRPr="004701BC">
              <w:rPr>
                <w:rFonts w:ascii="Times New Roman" w:eastAsia="Times New Roman" w:hAnsi="Times New Roman" w:cs="Times New Roman"/>
                <w:sz w:val="24"/>
                <w:szCs w:val="24"/>
                <w:lang w:val="es-ES"/>
              </w:rPr>
              <w:t>L</w:t>
            </w:r>
            <w:r>
              <w:rPr>
                <w:rFonts w:ascii="Times New Roman" w:eastAsia="Times New Roman" w:hAnsi="Times New Roman" w:cs="Times New Roman"/>
                <w:sz w:val="24"/>
                <w:szCs w:val="24"/>
                <w:lang w:val="es-ES"/>
              </w:rPr>
              <w:t>os estudiantes podrán contar con:</w:t>
            </w:r>
          </w:p>
          <w:p w14:paraId="2FAD8415" w14:textId="693D5F83" w:rsidR="006C403D" w:rsidRPr="00343568" w:rsidRDefault="006C403D" w:rsidP="00343568">
            <w:pPr>
              <w:pStyle w:val="Prrafodelista"/>
              <w:numPr>
                <w:ilvl w:val="0"/>
                <w:numId w:val="48"/>
              </w:numPr>
              <w:spacing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sz w:val="24"/>
                <w:szCs w:val="24"/>
                <w:lang w:val="es-ES"/>
              </w:rPr>
              <w:t>A</w:t>
            </w:r>
            <w:proofErr w:type="spellStart"/>
            <w:r>
              <w:rPr>
                <w:rFonts w:ascii="Times New Roman" w:eastAsia="Times New Roman" w:hAnsi="Times New Roman" w:cs="Times New Roman"/>
                <w:sz w:val="24"/>
                <w:szCs w:val="24"/>
              </w:rPr>
              <w:t>ula</w:t>
            </w:r>
            <w:proofErr w:type="spellEnd"/>
            <w:r>
              <w:rPr>
                <w:rFonts w:ascii="Times New Roman" w:eastAsia="Times New Roman" w:hAnsi="Times New Roman" w:cs="Times New Roman"/>
                <w:sz w:val="24"/>
                <w:szCs w:val="24"/>
              </w:rPr>
              <w:t xml:space="preserve"> virtual</w:t>
            </w:r>
            <w:r w:rsidRPr="00163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163DD0">
              <w:rPr>
                <w:rFonts w:ascii="Times New Roman" w:eastAsia="Times New Roman" w:hAnsi="Times New Roman" w:cs="Times New Roman"/>
                <w:sz w:val="24"/>
                <w:szCs w:val="24"/>
              </w:rPr>
              <w:t xml:space="preserve"> la plataforma </w:t>
            </w:r>
            <w:proofErr w:type="spellStart"/>
            <w:r>
              <w:rPr>
                <w:rFonts w:ascii="Times New Roman" w:eastAsia="Times New Roman" w:hAnsi="Times New Roman" w:cs="Times New Roman"/>
                <w:sz w:val="24"/>
                <w:szCs w:val="24"/>
              </w:rPr>
              <w:t>Brightspace</w:t>
            </w:r>
            <w:proofErr w:type="spellEnd"/>
            <w:r w:rsidRPr="00163DD0">
              <w:rPr>
                <w:rFonts w:ascii="Times New Roman" w:eastAsia="Times New Roman" w:hAnsi="Times New Roman" w:cs="Times New Roman"/>
                <w:sz w:val="24"/>
                <w:szCs w:val="24"/>
              </w:rPr>
              <w:t xml:space="preserve"> de la Pontif</w:t>
            </w:r>
            <w:r>
              <w:rPr>
                <w:rFonts w:ascii="Times New Roman" w:eastAsia="Times New Roman" w:hAnsi="Times New Roman" w:cs="Times New Roman"/>
                <w:sz w:val="24"/>
                <w:szCs w:val="24"/>
              </w:rPr>
              <w:t>icia Universidad Javeriana Cali</w:t>
            </w:r>
            <w:r w:rsidR="00343568">
              <w:rPr>
                <w:rFonts w:ascii="Times New Roman" w:eastAsia="Times New Roman" w:hAnsi="Times New Roman" w:cs="Times New Roman"/>
                <w:sz w:val="24"/>
                <w:szCs w:val="24"/>
              </w:rPr>
              <w:t xml:space="preserve"> y todo el apoyo del Centro </w:t>
            </w:r>
            <w:proofErr w:type="spellStart"/>
            <w:r w:rsidR="00343568">
              <w:rPr>
                <w:rFonts w:ascii="Times New Roman" w:eastAsia="Times New Roman" w:hAnsi="Times New Roman" w:cs="Times New Roman"/>
                <w:sz w:val="24"/>
                <w:szCs w:val="24"/>
              </w:rPr>
              <w:t>Magis</w:t>
            </w:r>
            <w:proofErr w:type="spellEnd"/>
            <w:r w:rsidR="00343568">
              <w:rPr>
                <w:rFonts w:ascii="Times New Roman" w:eastAsia="Times New Roman" w:hAnsi="Times New Roman" w:cs="Times New Roman"/>
                <w:sz w:val="24"/>
                <w:szCs w:val="24"/>
              </w:rPr>
              <w:t xml:space="preserve"> y CSI para soporte metodológico y técnico</w:t>
            </w:r>
            <w:r w:rsidRPr="00163DD0">
              <w:rPr>
                <w:rFonts w:ascii="Times New Roman" w:eastAsia="Times New Roman" w:hAnsi="Times New Roman" w:cs="Times New Roman"/>
                <w:sz w:val="24"/>
                <w:szCs w:val="24"/>
              </w:rPr>
              <w:t>.</w:t>
            </w:r>
          </w:p>
        </w:tc>
      </w:tr>
    </w:tbl>
    <w:p w14:paraId="7BCCBA2C" w14:textId="77777777" w:rsidR="00373845" w:rsidRDefault="00373845">
      <w:pPr>
        <w:spacing w:after="0" w:line="240" w:lineRule="auto"/>
        <w:rPr>
          <w:rFonts w:ascii="Times New Roman" w:eastAsia="Times New Roman" w:hAnsi="Times New Roman" w:cs="Times New Roman"/>
          <w:b/>
          <w:sz w:val="32"/>
          <w:szCs w:val="32"/>
        </w:rPr>
      </w:pPr>
    </w:p>
    <w:p w14:paraId="3D938423" w14:textId="77777777" w:rsidR="00A87239" w:rsidRDefault="008A7574">
      <w:pPr>
        <w:pBdr>
          <w:top w:val="nil"/>
          <w:left w:val="nil"/>
          <w:bottom w:val="nil"/>
          <w:right w:val="nil"/>
          <w:between w:val="nil"/>
        </w:pBd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Estrategia de evaluaci</w:t>
      </w:r>
      <w:r>
        <w:rPr>
          <w:rFonts w:ascii="Times New Roman" w:eastAsia="Times New Roman" w:hAnsi="Times New Roman" w:cs="Times New Roman"/>
          <w:b/>
          <w:sz w:val="32"/>
          <w:szCs w:val="32"/>
        </w:rPr>
        <w:t>ón - Resultados de aprendizaje esperados</w:t>
      </w:r>
    </w:p>
    <w:p w14:paraId="5F40FFF7" w14:textId="77777777" w:rsidR="00A87239" w:rsidRDefault="00A87239">
      <w:pPr>
        <w:pBdr>
          <w:top w:val="nil"/>
          <w:left w:val="nil"/>
          <w:bottom w:val="nil"/>
          <w:right w:val="nil"/>
          <w:between w:val="nil"/>
        </w:pBdr>
        <w:spacing w:after="0" w:line="240" w:lineRule="auto"/>
        <w:rPr>
          <w:rFonts w:ascii="Times New Roman" w:eastAsia="Times New Roman" w:hAnsi="Times New Roman" w:cs="Times New Roman"/>
          <w:b/>
          <w:sz w:val="32"/>
          <w:szCs w:val="32"/>
        </w:rPr>
      </w:pPr>
    </w:p>
    <w:p w14:paraId="29DEB3E5" w14:textId="6E576AD7" w:rsidR="005C0060" w:rsidRDefault="008A7574" w:rsidP="211EC0AE">
      <w:pPr>
        <w:pBdr>
          <w:top w:val="nil"/>
          <w:left w:val="nil"/>
          <w:bottom w:val="nil"/>
          <w:right w:val="nil"/>
          <w:between w:val="nil"/>
        </w:pBdr>
        <w:spacing w:after="0" w:line="240" w:lineRule="auto"/>
        <w:ind w:right="424"/>
        <w:jc w:val="both"/>
        <w:rPr>
          <w:rFonts w:ascii="Times New Roman" w:eastAsia="Times New Roman" w:hAnsi="Times New Roman" w:cs="Times New Roman"/>
          <w:color w:val="000000" w:themeColor="text1"/>
          <w:sz w:val="24"/>
          <w:szCs w:val="24"/>
        </w:rPr>
      </w:pPr>
      <w:r w:rsidRPr="594D0B78">
        <w:rPr>
          <w:rFonts w:ascii="Times New Roman" w:eastAsia="Times New Roman" w:hAnsi="Times New Roman" w:cs="Times New Roman"/>
          <w:sz w:val="24"/>
          <w:szCs w:val="24"/>
        </w:rPr>
        <w:t xml:space="preserve">Esta asignatura incluye estrategias de aprendizaje y evaluación durante su desarrollo con base en un sistema de heteroevaluación. La evaluación diagnóstica será longitudinal en el desarrollo del curso a partir de la exploración de los conceptos básicos </w:t>
      </w:r>
      <w:r w:rsidR="003B0075" w:rsidRPr="594D0B78">
        <w:rPr>
          <w:rFonts w:ascii="Times New Roman" w:eastAsia="Times New Roman" w:hAnsi="Times New Roman" w:cs="Times New Roman"/>
          <w:sz w:val="24"/>
          <w:szCs w:val="24"/>
        </w:rPr>
        <w:t>a través de pruebas de comprensión</w:t>
      </w:r>
      <w:r w:rsidRPr="594D0B78">
        <w:rPr>
          <w:rFonts w:ascii="Times New Roman" w:eastAsia="Times New Roman" w:hAnsi="Times New Roman" w:cs="Times New Roman"/>
          <w:sz w:val="24"/>
          <w:szCs w:val="24"/>
        </w:rPr>
        <w:t xml:space="preserve">. </w:t>
      </w:r>
    </w:p>
    <w:p w14:paraId="016077AC" w14:textId="3191A2B5" w:rsidR="594D0B78" w:rsidRDefault="594D0B78" w:rsidP="594D0B78">
      <w:pPr>
        <w:spacing w:after="0" w:line="240" w:lineRule="auto"/>
        <w:ind w:right="424"/>
        <w:jc w:val="both"/>
        <w:rPr>
          <w:rFonts w:ascii="Times New Roman" w:eastAsia="Times New Roman" w:hAnsi="Times New Roman" w:cs="Times New Roman"/>
          <w:sz w:val="24"/>
          <w:szCs w:val="24"/>
        </w:rPr>
      </w:pPr>
    </w:p>
    <w:p w14:paraId="4FE3E89E" w14:textId="24AB2384" w:rsidR="005C0060" w:rsidRDefault="008A7574" w:rsidP="211EC0AE">
      <w:pPr>
        <w:pBdr>
          <w:top w:val="nil"/>
          <w:left w:val="nil"/>
          <w:bottom w:val="nil"/>
          <w:right w:val="nil"/>
          <w:between w:val="nil"/>
        </w:pBdr>
        <w:spacing w:after="0" w:line="240" w:lineRule="auto"/>
        <w:ind w:right="424"/>
        <w:jc w:val="both"/>
        <w:rPr>
          <w:rFonts w:ascii="Times New Roman" w:eastAsia="Times New Roman" w:hAnsi="Times New Roman" w:cs="Times New Roman"/>
          <w:color w:val="000000" w:themeColor="text1"/>
          <w:sz w:val="24"/>
          <w:szCs w:val="24"/>
        </w:rPr>
      </w:pPr>
      <w:r w:rsidRPr="594D0B78">
        <w:rPr>
          <w:rFonts w:ascii="Times New Roman" w:eastAsia="Times New Roman" w:hAnsi="Times New Roman" w:cs="Times New Roman"/>
          <w:sz w:val="24"/>
          <w:szCs w:val="24"/>
        </w:rPr>
        <w:t xml:space="preserve">La evaluación formativa estará constituida por </w:t>
      </w:r>
      <w:r w:rsidR="003B0075" w:rsidRPr="594D0B78">
        <w:rPr>
          <w:rFonts w:ascii="Times New Roman" w:eastAsia="Times New Roman" w:hAnsi="Times New Roman" w:cs="Times New Roman"/>
          <w:sz w:val="24"/>
          <w:szCs w:val="24"/>
        </w:rPr>
        <w:t>las nueve entregas (por cada unidad) del proceso de escritura del artículo científico</w:t>
      </w:r>
      <w:r w:rsidRPr="594D0B78">
        <w:rPr>
          <w:rFonts w:ascii="Times New Roman" w:eastAsia="Times New Roman" w:hAnsi="Times New Roman" w:cs="Times New Roman"/>
          <w:sz w:val="24"/>
          <w:szCs w:val="24"/>
        </w:rPr>
        <w:t xml:space="preserve">, mientras que la evaluación formativa se hará a través del empleo de guías de lectura construidas </w:t>
      </w:r>
      <w:r w:rsidR="003B0075" w:rsidRPr="594D0B78">
        <w:rPr>
          <w:rFonts w:ascii="Times New Roman" w:eastAsia="Times New Roman" w:hAnsi="Times New Roman" w:cs="Times New Roman"/>
          <w:sz w:val="24"/>
          <w:szCs w:val="24"/>
        </w:rPr>
        <w:t>a partir de los cinco momentos del paradigma ignaciano, los cuales contiene una serie de actividades (videos explicativos, lecturas complementarias, foros y entregas) que permitirán el cumplimiento de los objetivos de aprendizaje</w:t>
      </w:r>
      <w:r w:rsidRPr="594D0B78">
        <w:rPr>
          <w:rFonts w:ascii="Times New Roman" w:eastAsia="Times New Roman" w:hAnsi="Times New Roman" w:cs="Times New Roman"/>
          <w:sz w:val="24"/>
          <w:szCs w:val="24"/>
        </w:rPr>
        <w:t xml:space="preserve">. </w:t>
      </w:r>
      <w:r w:rsidR="003B0075" w:rsidRPr="594D0B78">
        <w:rPr>
          <w:rFonts w:ascii="Times New Roman" w:eastAsia="Times New Roman" w:hAnsi="Times New Roman" w:cs="Times New Roman"/>
          <w:sz w:val="24"/>
          <w:szCs w:val="24"/>
        </w:rPr>
        <w:t xml:space="preserve">Todo el proceso en el </w:t>
      </w:r>
      <w:proofErr w:type="spellStart"/>
      <w:r w:rsidR="003B0075" w:rsidRPr="594D0B78">
        <w:rPr>
          <w:rFonts w:ascii="Times New Roman" w:eastAsia="Times New Roman" w:hAnsi="Times New Roman" w:cs="Times New Roman"/>
          <w:sz w:val="24"/>
          <w:szCs w:val="24"/>
        </w:rPr>
        <w:t>Brightspace</w:t>
      </w:r>
      <w:proofErr w:type="spellEnd"/>
      <w:r w:rsidR="003B0075" w:rsidRPr="594D0B78">
        <w:rPr>
          <w:rFonts w:ascii="Times New Roman" w:eastAsia="Times New Roman" w:hAnsi="Times New Roman" w:cs="Times New Roman"/>
          <w:sz w:val="24"/>
          <w:szCs w:val="24"/>
        </w:rPr>
        <w:t xml:space="preserve"> se hará con </w:t>
      </w:r>
      <w:r w:rsidRPr="594D0B78">
        <w:rPr>
          <w:rFonts w:ascii="Times New Roman" w:eastAsia="Times New Roman" w:hAnsi="Times New Roman" w:cs="Times New Roman"/>
          <w:sz w:val="24"/>
          <w:szCs w:val="24"/>
        </w:rPr>
        <w:t>acompañamiento del docente</w:t>
      </w:r>
      <w:r w:rsidR="003B0075" w:rsidRPr="594D0B78">
        <w:rPr>
          <w:rFonts w:ascii="Times New Roman" w:eastAsia="Times New Roman" w:hAnsi="Times New Roman" w:cs="Times New Roman"/>
          <w:sz w:val="24"/>
          <w:szCs w:val="24"/>
        </w:rPr>
        <w:t>, incluyendo una</w:t>
      </w:r>
      <w:r w:rsidRPr="594D0B78">
        <w:rPr>
          <w:rFonts w:ascii="Times New Roman" w:eastAsia="Times New Roman" w:hAnsi="Times New Roman" w:cs="Times New Roman"/>
          <w:sz w:val="24"/>
          <w:szCs w:val="24"/>
        </w:rPr>
        <w:t xml:space="preserve"> retroalimentación </w:t>
      </w:r>
      <w:r w:rsidRPr="594D0B78">
        <w:rPr>
          <w:rFonts w:ascii="Times New Roman" w:eastAsia="Times New Roman" w:hAnsi="Times New Roman" w:cs="Times New Roman"/>
          <w:sz w:val="24"/>
          <w:szCs w:val="24"/>
        </w:rPr>
        <w:lastRenderedPageBreak/>
        <w:t xml:space="preserve">posterior al envío de notas, </w:t>
      </w:r>
      <w:r w:rsidR="003B0075" w:rsidRPr="594D0B78">
        <w:rPr>
          <w:rFonts w:ascii="Times New Roman" w:eastAsia="Times New Roman" w:hAnsi="Times New Roman" w:cs="Times New Roman"/>
          <w:sz w:val="24"/>
          <w:szCs w:val="24"/>
        </w:rPr>
        <w:t xml:space="preserve">lo que </w:t>
      </w:r>
      <w:r w:rsidRPr="594D0B78">
        <w:rPr>
          <w:rFonts w:ascii="Times New Roman" w:eastAsia="Times New Roman" w:hAnsi="Times New Roman" w:cs="Times New Roman"/>
          <w:sz w:val="24"/>
          <w:szCs w:val="24"/>
        </w:rPr>
        <w:t>garantiza el acceso a una retroalimentación formativa que complement</w:t>
      </w:r>
      <w:r w:rsidR="003B0075" w:rsidRPr="594D0B78">
        <w:rPr>
          <w:rFonts w:ascii="Times New Roman" w:eastAsia="Times New Roman" w:hAnsi="Times New Roman" w:cs="Times New Roman"/>
          <w:sz w:val="24"/>
          <w:szCs w:val="24"/>
        </w:rPr>
        <w:t xml:space="preserve">a </w:t>
      </w:r>
      <w:r w:rsidRPr="594D0B78">
        <w:rPr>
          <w:rFonts w:ascii="Times New Roman" w:eastAsia="Times New Roman" w:hAnsi="Times New Roman" w:cs="Times New Roman"/>
          <w:sz w:val="24"/>
          <w:szCs w:val="24"/>
        </w:rPr>
        <w:t xml:space="preserve">la construcción final del logro que es el resultado de aprendizaje esperado. </w:t>
      </w:r>
    </w:p>
    <w:p w14:paraId="07D870B9" w14:textId="0116D8D8" w:rsidR="594D0B78" w:rsidRDefault="594D0B78" w:rsidP="594D0B78">
      <w:pPr>
        <w:spacing w:after="0" w:line="240" w:lineRule="auto"/>
        <w:ind w:right="424"/>
        <w:jc w:val="both"/>
        <w:rPr>
          <w:rFonts w:ascii="Times New Roman" w:eastAsia="Times New Roman" w:hAnsi="Times New Roman" w:cs="Times New Roman"/>
          <w:sz w:val="24"/>
          <w:szCs w:val="24"/>
        </w:rPr>
      </w:pPr>
    </w:p>
    <w:p w14:paraId="7B426BBC" w14:textId="2ABF50E8" w:rsidR="005C0060" w:rsidRDefault="008A7574" w:rsidP="00080932">
      <w:pPr>
        <w:pBdr>
          <w:top w:val="nil"/>
          <w:left w:val="nil"/>
          <w:bottom w:val="nil"/>
          <w:right w:val="nil"/>
          <w:between w:val="nil"/>
        </w:pBdr>
        <w:spacing w:after="0" w:line="240" w:lineRule="auto"/>
        <w:ind w:right="424"/>
        <w:jc w:val="both"/>
        <w:rPr>
          <w:rFonts w:ascii="Times New Roman" w:eastAsia="Times New Roman" w:hAnsi="Times New Roman" w:cs="Times New Roman"/>
          <w:color w:val="000000"/>
          <w:sz w:val="24"/>
          <w:szCs w:val="24"/>
        </w:rPr>
      </w:pPr>
      <w:r w:rsidRPr="211EC0AE">
        <w:rPr>
          <w:rFonts w:ascii="Times New Roman" w:eastAsia="Times New Roman" w:hAnsi="Times New Roman" w:cs="Times New Roman"/>
          <w:sz w:val="24"/>
          <w:szCs w:val="24"/>
        </w:rPr>
        <w:t>Las actividades complementarias que hacen parte de la evaluación formativa (</w:t>
      </w:r>
      <w:r w:rsidR="003B0075" w:rsidRPr="211EC0AE">
        <w:rPr>
          <w:rFonts w:ascii="Times New Roman" w:eastAsia="Times New Roman" w:hAnsi="Times New Roman" w:cs="Times New Roman"/>
          <w:sz w:val="24"/>
          <w:szCs w:val="24"/>
        </w:rPr>
        <w:t>escritura de artículo científico</w:t>
      </w:r>
      <w:r w:rsidRPr="211EC0AE">
        <w:rPr>
          <w:rFonts w:ascii="Times New Roman" w:eastAsia="Times New Roman" w:hAnsi="Times New Roman" w:cs="Times New Roman"/>
          <w:sz w:val="24"/>
          <w:szCs w:val="24"/>
        </w:rPr>
        <w:t xml:space="preserve">) </w:t>
      </w:r>
      <w:r w:rsidR="003B0075" w:rsidRPr="211EC0AE">
        <w:rPr>
          <w:rFonts w:ascii="Times New Roman" w:eastAsia="Times New Roman" w:hAnsi="Times New Roman" w:cs="Times New Roman"/>
          <w:sz w:val="24"/>
          <w:szCs w:val="24"/>
        </w:rPr>
        <w:t>tendrá acompañamiento de un tutor quien dará</w:t>
      </w:r>
      <w:r w:rsidRPr="211EC0AE">
        <w:rPr>
          <w:rFonts w:ascii="Times New Roman" w:eastAsia="Times New Roman" w:hAnsi="Times New Roman" w:cs="Times New Roman"/>
          <w:sz w:val="24"/>
          <w:szCs w:val="24"/>
        </w:rPr>
        <w:t xml:space="preserve"> retroalimentación escrita y </w:t>
      </w:r>
      <w:r w:rsidR="00D00E5B" w:rsidRPr="211EC0AE">
        <w:rPr>
          <w:rFonts w:ascii="Times New Roman" w:eastAsia="Times New Roman" w:hAnsi="Times New Roman" w:cs="Times New Roman"/>
          <w:sz w:val="24"/>
          <w:szCs w:val="24"/>
        </w:rPr>
        <w:t xml:space="preserve">verbal </w:t>
      </w:r>
      <w:r w:rsidR="003B0075" w:rsidRPr="211EC0AE">
        <w:rPr>
          <w:rFonts w:ascii="Times New Roman" w:eastAsia="Times New Roman" w:hAnsi="Times New Roman" w:cs="Times New Roman"/>
          <w:sz w:val="24"/>
          <w:szCs w:val="24"/>
        </w:rPr>
        <w:t>de acuerdo a las rúbricas establecidas</w:t>
      </w:r>
      <w:r w:rsidRPr="211EC0AE">
        <w:rPr>
          <w:rFonts w:ascii="Times New Roman" w:eastAsia="Times New Roman" w:hAnsi="Times New Roman" w:cs="Times New Roman"/>
          <w:sz w:val="24"/>
          <w:szCs w:val="24"/>
        </w:rPr>
        <w:t xml:space="preserve">. </w:t>
      </w:r>
      <w:r w:rsidR="005C0060" w:rsidRPr="211EC0AE">
        <w:rPr>
          <w:rFonts w:ascii="Times New Roman" w:eastAsia="Times New Roman" w:hAnsi="Times New Roman" w:cs="Times New Roman"/>
          <w:color w:val="000000" w:themeColor="text1"/>
          <w:sz w:val="24"/>
          <w:szCs w:val="24"/>
        </w:rPr>
        <w:t>A través de la evaluación</w:t>
      </w:r>
      <w:r w:rsidR="003B0075" w:rsidRPr="211EC0AE">
        <w:rPr>
          <w:rFonts w:ascii="Times New Roman" w:eastAsia="Times New Roman" w:hAnsi="Times New Roman" w:cs="Times New Roman"/>
          <w:color w:val="000000" w:themeColor="text1"/>
          <w:sz w:val="24"/>
          <w:szCs w:val="24"/>
        </w:rPr>
        <w:t xml:space="preserve"> del proceso de escritura</w:t>
      </w:r>
      <w:r w:rsidR="005C0060" w:rsidRPr="211EC0AE">
        <w:rPr>
          <w:rFonts w:ascii="Times New Roman" w:eastAsia="Times New Roman" w:hAnsi="Times New Roman" w:cs="Times New Roman"/>
          <w:color w:val="000000" w:themeColor="text1"/>
          <w:sz w:val="24"/>
          <w:szCs w:val="24"/>
        </w:rPr>
        <w:t xml:space="preserve">, se podrá constatar si los estudiantes adquirieron las competencias y desarrollaron habilidades teóricas planteadas en los objetivos de la asignatura, de los módulos y de las unidades. Así: Los estudiantes </w:t>
      </w:r>
      <w:r w:rsidR="003B0075" w:rsidRPr="211EC0AE">
        <w:rPr>
          <w:rFonts w:ascii="Times New Roman" w:eastAsia="Times New Roman" w:hAnsi="Times New Roman" w:cs="Times New Roman"/>
          <w:color w:val="000000" w:themeColor="text1"/>
          <w:sz w:val="24"/>
          <w:szCs w:val="24"/>
        </w:rPr>
        <w:t>que tomen el curso estarán en capacidad de escribir un artículo científico</w:t>
      </w:r>
      <w:r w:rsidR="00B33513" w:rsidRPr="211EC0AE">
        <w:rPr>
          <w:rFonts w:ascii="Times New Roman" w:eastAsia="Times New Roman" w:hAnsi="Times New Roman" w:cs="Times New Roman"/>
          <w:color w:val="000000" w:themeColor="text1"/>
          <w:sz w:val="24"/>
          <w:szCs w:val="24"/>
        </w:rPr>
        <w:t xml:space="preserve">, </w:t>
      </w:r>
      <w:r w:rsidR="003B0075" w:rsidRPr="211EC0AE">
        <w:rPr>
          <w:rFonts w:ascii="Times New Roman" w:eastAsia="Times New Roman" w:hAnsi="Times New Roman" w:cs="Times New Roman"/>
          <w:color w:val="000000" w:themeColor="text1"/>
          <w:sz w:val="24"/>
          <w:szCs w:val="24"/>
        </w:rPr>
        <w:t>someter</w:t>
      </w:r>
      <w:r w:rsidR="00B33513" w:rsidRPr="211EC0AE">
        <w:rPr>
          <w:rFonts w:ascii="Times New Roman" w:eastAsia="Times New Roman" w:hAnsi="Times New Roman" w:cs="Times New Roman"/>
          <w:color w:val="000000" w:themeColor="text1"/>
          <w:sz w:val="24"/>
          <w:szCs w:val="24"/>
        </w:rPr>
        <w:t>lo</w:t>
      </w:r>
      <w:r w:rsidR="003B0075" w:rsidRPr="211EC0AE">
        <w:rPr>
          <w:rFonts w:ascii="Times New Roman" w:eastAsia="Times New Roman" w:hAnsi="Times New Roman" w:cs="Times New Roman"/>
          <w:color w:val="000000" w:themeColor="text1"/>
          <w:sz w:val="24"/>
          <w:szCs w:val="24"/>
        </w:rPr>
        <w:t xml:space="preserve"> a una revista biomédica</w:t>
      </w:r>
      <w:r w:rsidR="00B33513" w:rsidRPr="211EC0AE">
        <w:rPr>
          <w:rFonts w:ascii="Times New Roman" w:eastAsia="Times New Roman" w:hAnsi="Times New Roman" w:cs="Times New Roman"/>
          <w:color w:val="000000" w:themeColor="text1"/>
          <w:sz w:val="24"/>
          <w:szCs w:val="24"/>
        </w:rPr>
        <w:t xml:space="preserve"> y entablar un diálogo editorial de calidad para optar por su publicación.</w:t>
      </w:r>
    </w:p>
    <w:p w14:paraId="6F5B3907" w14:textId="77777777" w:rsidR="00A87239" w:rsidRDefault="00A87239">
      <w:pPr>
        <w:spacing w:after="60" w:line="240" w:lineRule="auto"/>
        <w:jc w:val="both"/>
        <w:rPr>
          <w:rFonts w:ascii="Times New Roman" w:eastAsia="Times New Roman" w:hAnsi="Times New Roman" w:cs="Times New Roman"/>
          <w:sz w:val="24"/>
          <w:szCs w:val="24"/>
        </w:rPr>
      </w:pPr>
    </w:p>
    <w:p w14:paraId="19A7C4BF" w14:textId="77777777" w:rsidR="00A87239" w:rsidRDefault="008A7574" w:rsidP="00080932">
      <w:pPr>
        <w:spacing w:after="60" w:line="240" w:lineRule="auto"/>
        <w:ind w:right="424"/>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A continuación, se muestran los objetivos y resultados de aprendizaje asociados a cada una de las categorías de evaluación propuestas.</w:t>
      </w:r>
    </w:p>
    <w:tbl>
      <w:tblPr>
        <w:tblW w:w="9204"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Look w:val="0400" w:firstRow="0" w:lastRow="0" w:firstColumn="0" w:lastColumn="0" w:noHBand="0" w:noVBand="1"/>
      </w:tblPr>
      <w:tblGrid>
        <w:gridCol w:w="1550"/>
        <w:gridCol w:w="2268"/>
        <w:gridCol w:w="1559"/>
        <w:gridCol w:w="1559"/>
        <w:gridCol w:w="2268"/>
      </w:tblGrid>
      <w:tr w:rsidR="008C678E" w14:paraId="5A7F6CFB" w14:textId="77777777" w:rsidTr="25F1155C">
        <w:trPr>
          <w:trHeight w:val="484"/>
        </w:trPr>
        <w:tc>
          <w:tcPr>
            <w:tcW w:w="1550" w:type="dxa"/>
            <w:vAlign w:val="center"/>
          </w:tcPr>
          <w:p w14:paraId="543388F6" w14:textId="77777777" w:rsidR="008C678E" w:rsidRDefault="008C678E" w:rsidP="002954E0">
            <w:pPr>
              <w:jc w:val="center"/>
              <w:rPr>
                <w:rFonts w:ascii="Times New Roman" w:eastAsia="Times New Roman" w:hAnsi="Times New Roman" w:cs="Times New Roman"/>
                <w:b/>
              </w:rPr>
            </w:pPr>
            <w:r>
              <w:rPr>
                <w:rFonts w:ascii="Times New Roman" w:eastAsia="Times New Roman" w:hAnsi="Times New Roman" w:cs="Times New Roman"/>
                <w:b/>
              </w:rPr>
              <w:t>Actividades de evaluación de los aprendizajes</w:t>
            </w:r>
          </w:p>
        </w:tc>
        <w:tc>
          <w:tcPr>
            <w:tcW w:w="2268" w:type="dxa"/>
            <w:vAlign w:val="center"/>
          </w:tcPr>
          <w:p w14:paraId="719BB32F" w14:textId="69C7E53E" w:rsidR="008C678E" w:rsidRDefault="008C678E" w:rsidP="002954E0">
            <w:pPr>
              <w:jc w:val="center"/>
              <w:rPr>
                <w:rFonts w:ascii="Times New Roman" w:eastAsia="Times New Roman" w:hAnsi="Times New Roman" w:cs="Times New Roman"/>
                <w:b/>
              </w:rPr>
            </w:pPr>
            <w:r>
              <w:rPr>
                <w:rFonts w:ascii="Times New Roman" w:eastAsia="Times New Roman" w:hAnsi="Times New Roman" w:cs="Times New Roman"/>
                <w:b/>
              </w:rPr>
              <w:t>Porcentaje de la nota</w:t>
            </w:r>
          </w:p>
        </w:tc>
        <w:tc>
          <w:tcPr>
            <w:tcW w:w="1559" w:type="dxa"/>
            <w:vAlign w:val="center"/>
          </w:tcPr>
          <w:p w14:paraId="7C712E54" w14:textId="4CBC5F2A" w:rsidR="008C678E" w:rsidRDefault="008C678E" w:rsidP="002954E0">
            <w:pPr>
              <w:jc w:val="center"/>
              <w:rPr>
                <w:rFonts w:ascii="Times New Roman" w:eastAsia="Times New Roman" w:hAnsi="Times New Roman" w:cs="Times New Roman"/>
                <w:b/>
              </w:rPr>
            </w:pPr>
            <w:r>
              <w:rPr>
                <w:rFonts w:ascii="Times New Roman" w:eastAsia="Times New Roman" w:hAnsi="Times New Roman" w:cs="Times New Roman"/>
                <w:b/>
              </w:rPr>
              <w:t>Objetivos de aprendizaje</w:t>
            </w:r>
          </w:p>
        </w:tc>
        <w:tc>
          <w:tcPr>
            <w:tcW w:w="1559" w:type="dxa"/>
            <w:vAlign w:val="center"/>
          </w:tcPr>
          <w:p w14:paraId="1D0B4B99" w14:textId="77777777" w:rsidR="008C678E" w:rsidRDefault="008C678E" w:rsidP="002954E0">
            <w:pPr>
              <w:jc w:val="center"/>
              <w:rPr>
                <w:rFonts w:ascii="Times New Roman" w:eastAsia="Times New Roman" w:hAnsi="Times New Roman" w:cs="Times New Roman"/>
                <w:b/>
              </w:rPr>
            </w:pPr>
            <w:r>
              <w:rPr>
                <w:rFonts w:ascii="Times New Roman" w:eastAsia="Times New Roman" w:hAnsi="Times New Roman" w:cs="Times New Roman"/>
                <w:b/>
              </w:rPr>
              <w:t>Contenido asociado (módulo y unidades)</w:t>
            </w:r>
          </w:p>
        </w:tc>
        <w:tc>
          <w:tcPr>
            <w:tcW w:w="2268" w:type="dxa"/>
            <w:vAlign w:val="center"/>
          </w:tcPr>
          <w:p w14:paraId="555FE274" w14:textId="293FE5D7" w:rsidR="008C678E" w:rsidRPr="002954E0" w:rsidRDefault="008C678E" w:rsidP="002954E0">
            <w:pPr>
              <w:jc w:val="center"/>
              <w:rPr>
                <w:rFonts w:ascii="Times New Roman" w:eastAsia="Times New Roman" w:hAnsi="Times New Roman" w:cs="Times New Roman"/>
                <w:b/>
              </w:rPr>
            </w:pPr>
            <w:r>
              <w:rPr>
                <w:rFonts w:ascii="Times New Roman" w:eastAsia="Times New Roman" w:hAnsi="Times New Roman" w:cs="Times New Roman"/>
                <w:b/>
              </w:rPr>
              <w:t>Resultados de Aprendizaje Esperados</w:t>
            </w:r>
          </w:p>
        </w:tc>
      </w:tr>
      <w:tr w:rsidR="000942D7" w14:paraId="4167CD40" w14:textId="77777777" w:rsidTr="004A0172">
        <w:trPr>
          <w:trHeight w:val="147"/>
        </w:trPr>
        <w:tc>
          <w:tcPr>
            <w:tcW w:w="1550" w:type="dxa"/>
            <w:vAlign w:val="center"/>
          </w:tcPr>
          <w:p w14:paraId="6584C827" w14:textId="75812C44"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 xml:space="preserve">Primer corte </w:t>
            </w:r>
          </w:p>
        </w:tc>
        <w:tc>
          <w:tcPr>
            <w:tcW w:w="2268" w:type="dxa"/>
            <w:vAlign w:val="center"/>
          </w:tcPr>
          <w:p w14:paraId="1C823579" w14:textId="2284ADFF"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30</w:t>
            </w:r>
          </w:p>
        </w:tc>
        <w:tc>
          <w:tcPr>
            <w:tcW w:w="1559" w:type="dxa"/>
            <w:vAlign w:val="center"/>
          </w:tcPr>
          <w:p w14:paraId="2C3B2FC1" w14:textId="7D36059C"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Responde a los objetivos de aprendizaje del módulo 1</w:t>
            </w:r>
          </w:p>
        </w:tc>
        <w:tc>
          <w:tcPr>
            <w:tcW w:w="1559" w:type="dxa"/>
            <w:vAlign w:val="center"/>
          </w:tcPr>
          <w:p w14:paraId="75A3C3E5" w14:textId="0B322B74"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Módulo 1 (Unidades 1, 2 y 3)</w:t>
            </w:r>
          </w:p>
        </w:tc>
        <w:tc>
          <w:tcPr>
            <w:tcW w:w="2268" w:type="dxa"/>
            <w:vAlign w:val="center"/>
          </w:tcPr>
          <w:p w14:paraId="269F1EA8" w14:textId="3829BDBE" w:rsidR="000942D7" w:rsidRPr="008C678E" w:rsidRDefault="000942D7" w:rsidP="008C678E">
            <w:pPr>
              <w:rPr>
                <w:rFonts w:ascii="Times New Roman" w:eastAsia="Times New Roman" w:hAnsi="Times New Roman" w:cs="Times New Roman"/>
                <w:lang w:val="es-ES"/>
              </w:rPr>
            </w:pPr>
            <w:r w:rsidRPr="25F1155C">
              <w:rPr>
                <w:rFonts w:ascii="Times New Roman" w:eastAsia="Times New Roman" w:hAnsi="Times New Roman" w:cs="Times New Roman"/>
                <w:lang w:val="es-ES"/>
              </w:rPr>
              <w:t>Reconocer el proceso inicial de elaboración de un artículo científico a partir de un tipo de articulo biomédico, que orienta la estructura y metodología su proceso de escritura.</w:t>
            </w:r>
          </w:p>
        </w:tc>
      </w:tr>
      <w:tr w:rsidR="000942D7" w14:paraId="5F1498D7" w14:textId="77777777" w:rsidTr="00515867">
        <w:trPr>
          <w:trHeight w:val="147"/>
        </w:trPr>
        <w:tc>
          <w:tcPr>
            <w:tcW w:w="1550" w:type="dxa"/>
            <w:vAlign w:val="center"/>
          </w:tcPr>
          <w:p w14:paraId="4639EF42" w14:textId="604E12E6"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 xml:space="preserve">Segundo corte </w:t>
            </w:r>
          </w:p>
        </w:tc>
        <w:tc>
          <w:tcPr>
            <w:tcW w:w="2268" w:type="dxa"/>
            <w:vAlign w:val="center"/>
          </w:tcPr>
          <w:p w14:paraId="615054C7" w14:textId="07ADED76"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30</w:t>
            </w:r>
          </w:p>
        </w:tc>
        <w:tc>
          <w:tcPr>
            <w:tcW w:w="1559" w:type="dxa"/>
            <w:vAlign w:val="center"/>
          </w:tcPr>
          <w:p w14:paraId="0E43DE64" w14:textId="258102AC"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Responde a los objetivos de aprendizaje del módulo 2</w:t>
            </w:r>
          </w:p>
        </w:tc>
        <w:tc>
          <w:tcPr>
            <w:tcW w:w="1559" w:type="dxa"/>
            <w:vAlign w:val="center"/>
          </w:tcPr>
          <w:p w14:paraId="5CB7640A" w14:textId="7FA99C8C"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Módulo 2 (Unidades 1, 2 y 3)</w:t>
            </w:r>
          </w:p>
        </w:tc>
        <w:tc>
          <w:tcPr>
            <w:tcW w:w="2268" w:type="dxa"/>
            <w:vAlign w:val="center"/>
          </w:tcPr>
          <w:p w14:paraId="0285B8F1" w14:textId="4C8904B7" w:rsidR="000942D7" w:rsidRPr="008C678E" w:rsidRDefault="000942D7" w:rsidP="008C678E">
            <w:pPr>
              <w:rPr>
                <w:rFonts w:ascii="Times New Roman" w:eastAsia="Times New Roman" w:hAnsi="Times New Roman" w:cs="Times New Roman"/>
              </w:rPr>
            </w:pPr>
            <w:r w:rsidRPr="211EC0AE">
              <w:rPr>
                <w:rFonts w:ascii="Times New Roman" w:eastAsia="Times New Roman" w:hAnsi="Times New Roman" w:cs="Times New Roman"/>
              </w:rPr>
              <w:t xml:space="preserve">Desarrollar el proceso de escritura de un artículo científico a partir de las normas del Comité Internacional de Editores de Revistas Médicas </w:t>
            </w:r>
            <w:r w:rsidR="007E031E">
              <w:rPr>
                <w:rFonts w:ascii="Times New Roman" w:eastAsia="Times New Roman" w:hAnsi="Times New Roman" w:cs="Times New Roman"/>
              </w:rPr>
              <w:t>e identificar el proceso de</w:t>
            </w:r>
            <w:r>
              <w:rPr>
                <w:rFonts w:ascii="Times New Roman" w:eastAsia="Times New Roman" w:hAnsi="Times New Roman" w:cs="Times New Roman"/>
              </w:rPr>
              <w:t xml:space="preserve"> envío </w:t>
            </w:r>
            <w:r w:rsidRPr="211EC0AE">
              <w:rPr>
                <w:rFonts w:ascii="Times New Roman" w:eastAsia="Times New Roman" w:hAnsi="Times New Roman" w:cs="Times New Roman"/>
              </w:rPr>
              <w:t xml:space="preserve">a publicación </w:t>
            </w:r>
            <w:r w:rsidR="007E031E">
              <w:rPr>
                <w:rFonts w:ascii="Times New Roman" w:eastAsia="Times New Roman" w:hAnsi="Times New Roman" w:cs="Times New Roman"/>
              </w:rPr>
              <w:t>a</w:t>
            </w:r>
            <w:r w:rsidRPr="211EC0AE">
              <w:rPr>
                <w:rFonts w:ascii="Times New Roman" w:eastAsia="Times New Roman" w:hAnsi="Times New Roman" w:cs="Times New Roman"/>
              </w:rPr>
              <w:t xml:space="preserve"> una revista.</w:t>
            </w:r>
          </w:p>
        </w:tc>
      </w:tr>
      <w:tr w:rsidR="000942D7" w14:paraId="2A76C8BE" w14:textId="77777777" w:rsidTr="003B0038">
        <w:trPr>
          <w:trHeight w:val="147"/>
        </w:trPr>
        <w:tc>
          <w:tcPr>
            <w:tcW w:w="1550" w:type="dxa"/>
            <w:vAlign w:val="center"/>
          </w:tcPr>
          <w:p w14:paraId="34385F27" w14:textId="120D84C8"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Tercer corte</w:t>
            </w:r>
          </w:p>
        </w:tc>
        <w:tc>
          <w:tcPr>
            <w:tcW w:w="2268" w:type="dxa"/>
            <w:vAlign w:val="center"/>
          </w:tcPr>
          <w:p w14:paraId="04211897" w14:textId="65EF38FD"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30</w:t>
            </w:r>
          </w:p>
        </w:tc>
        <w:tc>
          <w:tcPr>
            <w:tcW w:w="1559" w:type="dxa"/>
            <w:vAlign w:val="center"/>
          </w:tcPr>
          <w:p w14:paraId="3575CD3D" w14:textId="26FE481C"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Responde a los objetivos de aprendizaje del módulo 3</w:t>
            </w:r>
          </w:p>
        </w:tc>
        <w:tc>
          <w:tcPr>
            <w:tcW w:w="1559" w:type="dxa"/>
            <w:vAlign w:val="center"/>
          </w:tcPr>
          <w:p w14:paraId="034F6339" w14:textId="59124D38" w:rsidR="000942D7" w:rsidRDefault="000942D7" w:rsidP="008C678E">
            <w:pPr>
              <w:rPr>
                <w:rFonts w:ascii="Times New Roman" w:eastAsia="Times New Roman" w:hAnsi="Times New Roman" w:cs="Times New Roman"/>
              </w:rPr>
            </w:pPr>
            <w:r>
              <w:rPr>
                <w:rFonts w:ascii="Times New Roman" w:eastAsia="Times New Roman" w:hAnsi="Times New Roman" w:cs="Times New Roman"/>
              </w:rPr>
              <w:t>Módulo 3 (Unidades 1, 2 y 3)</w:t>
            </w:r>
          </w:p>
        </w:tc>
        <w:tc>
          <w:tcPr>
            <w:tcW w:w="2268" w:type="dxa"/>
            <w:vAlign w:val="center"/>
          </w:tcPr>
          <w:p w14:paraId="179E2ED1" w14:textId="010B9DF7" w:rsidR="000942D7" w:rsidRPr="008C678E" w:rsidRDefault="007E031E" w:rsidP="008C678E">
            <w:pPr>
              <w:rPr>
                <w:rFonts w:ascii="Times New Roman" w:eastAsia="Times New Roman" w:hAnsi="Times New Roman" w:cs="Times New Roman"/>
                <w:lang w:val="es-ES"/>
              </w:rPr>
            </w:pPr>
            <w:r>
              <w:rPr>
                <w:rFonts w:ascii="Times New Roman" w:eastAsia="Times New Roman" w:hAnsi="Times New Roman" w:cs="Times New Roman"/>
                <w:lang w:val="es-ES"/>
              </w:rPr>
              <w:t>Comprender</w:t>
            </w:r>
            <w:r w:rsidR="000942D7" w:rsidRPr="594D0B78">
              <w:rPr>
                <w:rFonts w:ascii="Times New Roman" w:eastAsia="Times New Roman" w:hAnsi="Times New Roman" w:cs="Times New Roman"/>
                <w:lang w:val="es-ES"/>
              </w:rPr>
              <w:t xml:space="preserve"> el proceso de publicación de un artículo científico a través de las plataformas </w:t>
            </w:r>
            <w:r w:rsidR="000942D7" w:rsidRPr="594D0B78">
              <w:rPr>
                <w:rFonts w:ascii="Times New Roman" w:eastAsia="Times New Roman" w:hAnsi="Times New Roman" w:cs="Times New Roman"/>
                <w:lang w:val="es-ES"/>
              </w:rPr>
              <w:lastRenderedPageBreak/>
              <w:t xml:space="preserve">electrónicas </w:t>
            </w:r>
            <w:r>
              <w:rPr>
                <w:rFonts w:ascii="Times New Roman" w:eastAsia="Times New Roman" w:hAnsi="Times New Roman" w:cs="Times New Roman"/>
                <w:lang w:val="es-ES"/>
              </w:rPr>
              <w:t>en donde operan</w:t>
            </w:r>
            <w:r w:rsidR="000942D7" w:rsidRPr="594D0B78">
              <w:rPr>
                <w:rFonts w:ascii="Times New Roman" w:eastAsia="Times New Roman" w:hAnsi="Times New Roman" w:cs="Times New Roman"/>
                <w:lang w:val="es-ES"/>
              </w:rPr>
              <w:t xml:space="preserve"> </w:t>
            </w:r>
            <w:r>
              <w:rPr>
                <w:rFonts w:ascii="Times New Roman" w:eastAsia="Times New Roman" w:hAnsi="Times New Roman" w:cs="Times New Roman"/>
                <w:lang w:val="es-ES"/>
              </w:rPr>
              <w:t>l</w:t>
            </w:r>
            <w:r w:rsidR="000942D7" w:rsidRPr="594D0B78">
              <w:rPr>
                <w:rFonts w:ascii="Times New Roman" w:eastAsia="Times New Roman" w:hAnsi="Times New Roman" w:cs="Times New Roman"/>
                <w:lang w:val="es-ES"/>
              </w:rPr>
              <w:t>a</w:t>
            </w:r>
            <w:r>
              <w:rPr>
                <w:rFonts w:ascii="Times New Roman" w:eastAsia="Times New Roman" w:hAnsi="Times New Roman" w:cs="Times New Roman"/>
                <w:lang w:val="es-ES"/>
              </w:rPr>
              <w:t>s</w:t>
            </w:r>
            <w:r w:rsidR="000942D7" w:rsidRPr="594D0B78">
              <w:rPr>
                <w:rFonts w:ascii="Times New Roman" w:eastAsia="Times New Roman" w:hAnsi="Times New Roman" w:cs="Times New Roman"/>
                <w:lang w:val="es-ES"/>
              </w:rPr>
              <w:t xml:space="preserve"> revista</w:t>
            </w:r>
            <w:r>
              <w:rPr>
                <w:rFonts w:ascii="Times New Roman" w:eastAsia="Times New Roman" w:hAnsi="Times New Roman" w:cs="Times New Roman"/>
                <w:lang w:val="es-ES"/>
              </w:rPr>
              <w:t>s</w:t>
            </w:r>
            <w:r w:rsidR="000942D7" w:rsidRPr="594D0B78">
              <w:rPr>
                <w:rFonts w:ascii="Times New Roman" w:eastAsia="Times New Roman" w:hAnsi="Times New Roman" w:cs="Times New Roman"/>
                <w:lang w:val="es-ES"/>
              </w:rPr>
              <w:t xml:space="preserve"> biomédica</w:t>
            </w:r>
            <w:r>
              <w:rPr>
                <w:rFonts w:ascii="Times New Roman" w:eastAsia="Times New Roman" w:hAnsi="Times New Roman" w:cs="Times New Roman"/>
                <w:lang w:val="es-ES"/>
              </w:rPr>
              <w:t>s</w:t>
            </w:r>
            <w:r w:rsidR="000942D7" w:rsidRPr="594D0B78">
              <w:rPr>
                <w:rFonts w:ascii="Times New Roman" w:eastAsia="Times New Roman" w:hAnsi="Times New Roman" w:cs="Times New Roman"/>
                <w:lang w:val="es-ES"/>
              </w:rPr>
              <w:t>.</w:t>
            </w:r>
          </w:p>
        </w:tc>
      </w:tr>
      <w:tr w:rsidR="008C678E" w14:paraId="2141DD14" w14:textId="77777777" w:rsidTr="25F1155C">
        <w:tc>
          <w:tcPr>
            <w:tcW w:w="1550" w:type="dxa"/>
            <w:vAlign w:val="center"/>
          </w:tcPr>
          <w:p w14:paraId="29FFF013" w14:textId="62007C3C" w:rsidR="008C678E" w:rsidRDefault="008C678E" w:rsidP="008C678E">
            <w:pPr>
              <w:rPr>
                <w:rFonts w:ascii="Times New Roman" w:eastAsia="Times New Roman" w:hAnsi="Times New Roman" w:cs="Times New Roman"/>
              </w:rPr>
            </w:pPr>
            <w:r>
              <w:rPr>
                <w:rFonts w:ascii="Times New Roman" w:eastAsia="Times New Roman" w:hAnsi="Times New Roman" w:cs="Times New Roman"/>
              </w:rPr>
              <w:lastRenderedPageBreak/>
              <w:t>Entrega final</w:t>
            </w:r>
          </w:p>
        </w:tc>
        <w:tc>
          <w:tcPr>
            <w:tcW w:w="2268" w:type="dxa"/>
            <w:vAlign w:val="center"/>
          </w:tcPr>
          <w:p w14:paraId="6A8C0C99" w14:textId="42A00DE3" w:rsidR="008C678E" w:rsidRDefault="008C678E" w:rsidP="008C678E">
            <w:pPr>
              <w:rPr>
                <w:rFonts w:ascii="Times New Roman" w:eastAsia="Times New Roman" w:hAnsi="Times New Roman" w:cs="Times New Roman"/>
              </w:rPr>
            </w:pPr>
            <w:r>
              <w:rPr>
                <w:rFonts w:ascii="Times New Roman" w:eastAsia="Times New Roman" w:hAnsi="Times New Roman" w:cs="Times New Roman"/>
              </w:rPr>
              <w:t>10</w:t>
            </w:r>
          </w:p>
        </w:tc>
        <w:tc>
          <w:tcPr>
            <w:tcW w:w="1559" w:type="dxa"/>
            <w:vAlign w:val="center"/>
          </w:tcPr>
          <w:p w14:paraId="404D1D23" w14:textId="3DE81A17" w:rsidR="008C678E" w:rsidRDefault="008C678E" w:rsidP="008C678E">
            <w:pPr>
              <w:rPr>
                <w:rFonts w:ascii="Times New Roman" w:eastAsia="Times New Roman" w:hAnsi="Times New Roman" w:cs="Times New Roman"/>
              </w:rPr>
            </w:pPr>
            <w:r>
              <w:rPr>
                <w:rFonts w:ascii="Times New Roman" w:eastAsia="Times New Roman" w:hAnsi="Times New Roman" w:cs="Times New Roman"/>
              </w:rPr>
              <w:t>Responde a los objetivos de aprendizaje de a</w:t>
            </w:r>
            <w:r w:rsidRPr="001C5671">
              <w:rPr>
                <w:rFonts w:ascii="Times New Roman" w:eastAsia="Times New Roman" w:hAnsi="Times New Roman" w:cs="Times New Roman"/>
              </w:rPr>
              <w:t>rtículo completamente terminado y ajustado a los formatos de publicación de l</w:t>
            </w:r>
            <w:r w:rsidR="006B4B06">
              <w:rPr>
                <w:rFonts w:ascii="Times New Roman" w:eastAsia="Times New Roman" w:hAnsi="Times New Roman" w:cs="Times New Roman"/>
              </w:rPr>
              <w:t>as revistas biomédicas</w:t>
            </w:r>
          </w:p>
        </w:tc>
        <w:tc>
          <w:tcPr>
            <w:tcW w:w="1559" w:type="dxa"/>
            <w:vAlign w:val="center"/>
          </w:tcPr>
          <w:p w14:paraId="6963ACB7" w14:textId="59291BE1" w:rsidR="008C678E" w:rsidRDefault="008C678E" w:rsidP="008C678E">
            <w:pPr>
              <w:rPr>
                <w:rFonts w:ascii="Times New Roman" w:eastAsia="Times New Roman" w:hAnsi="Times New Roman" w:cs="Times New Roman"/>
              </w:rPr>
            </w:pPr>
            <w:r>
              <w:rPr>
                <w:rFonts w:ascii="Times New Roman" w:eastAsia="Times New Roman" w:hAnsi="Times New Roman" w:cs="Times New Roman"/>
              </w:rPr>
              <w:t>Módulos 1, 2 y 3</w:t>
            </w:r>
            <w:r>
              <w:rPr>
                <w:rFonts w:ascii="Times New Roman" w:eastAsia="Times New Roman" w:hAnsi="Times New Roman" w:cs="Times New Roman"/>
              </w:rPr>
              <w:br/>
              <w:t xml:space="preserve">(Todas las unidades) </w:t>
            </w:r>
          </w:p>
        </w:tc>
        <w:tc>
          <w:tcPr>
            <w:tcW w:w="2268" w:type="dxa"/>
            <w:vAlign w:val="center"/>
          </w:tcPr>
          <w:p w14:paraId="2FE5E2FD" w14:textId="5459EB0D" w:rsidR="008C678E" w:rsidRPr="008C678E" w:rsidRDefault="008C678E" w:rsidP="008C678E">
            <w:pPr>
              <w:rPr>
                <w:rFonts w:ascii="Times New Roman" w:eastAsia="Times New Roman" w:hAnsi="Times New Roman" w:cs="Times New Roman"/>
              </w:rPr>
            </w:pPr>
            <w:r w:rsidRPr="008C678E">
              <w:rPr>
                <w:rFonts w:ascii="Times New Roman" w:eastAsia="Times New Roman" w:hAnsi="Times New Roman" w:cs="Times New Roman"/>
              </w:rPr>
              <w:t xml:space="preserve">Finalizar el proceso de escritura de un artículo científico y </w:t>
            </w:r>
            <w:r w:rsidR="007E031E">
              <w:rPr>
                <w:rFonts w:ascii="Times New Roman" w:eastAsia="Times New Roman" w:hAnsi="Times New Roman" w:cs="Times New Roman"/>
              </w:rPr>
              <w:t xml:space="preserve">realizar </w:t>
            </w:r>
            <w:r w:rsidRPr="008C678E">
              <w:rPr>
                <w:rFonts w:ascii="Times New Roman" w:eastAsia="Times New Roman" w:hAnsi="Times New Roman" w:cs="Times New Roman"/>
              </w:rPr>
              <w:t xml:space="preserve">su envío a una revista biomédica </w:t>
            </w:r>
            <w:r w:rsidR="007E031E">
              <w:rPr>
                <w:rFonts w:ascii="Times New Roman" w:eastAsia="Times New Roman" w:hAnsi="Times New Roman" w:cs="Times New Roman"/>
              </w:rPr>
              <w:t>optando</w:t>
            </w:r>
            <w:r w:rsidRPr="008C678E">
              <w:rPr>
                <w:rFonts w:ascii="Times New Roman" w:eastAsia="Times New Roman" w:hAnsi="Times New Roman" w:cs="Times New Roman"/>
              </w:rPr>
              <w:t xml:space="preserve"> por su publicación</w:t>
            </w:r>
          </w:p>
        </w:tc>
      </w:tr>
      <w:tr w:rsidR="00080932" w14:paraId="5A43034C" w14:textId="77777777" w:rsidTr="25F1155C">
        <w:tc>
          <w:tcPr>
            <w:tcW w:w="9204" w:type="dxa"/>
            <w:gridSpan w:val="5"/>
          </w:tcPr>
          <w:p w14:paraId="2BA7AA75" w14:textId="19CC3F12" w:rsidR="00080932" w:rsidRDefault="00080932" w:rsidP="008C678E">
            <w:pPr>
              <w:rPr>
                <w:rFonts w:ascii="Times New Roman" w:eastAsia="Times New Roman" w:hAnsi="Times New Roman" w:cs="Times New Roman"/>
              </w:rPr>
            </w:pPr>
            <w:r>
              <w:rPr>
                <w:rFonts w:ascii="Times New Roman" w:eastAsia="Times New Roman" w:hAnsi="Times New Roman" w:cs="Times New Roman"/>
                <w:color w:val="000000"/>
                <w:sz w:val="18"/>
                <w:szCs w:val="18"/>
              </w:rPr>
              <w:t xml:space="preserve">* Los resultados de aprendizaje son formulaciones de lo que el estudiante debe conocer, entender o ser capaz de demostrar una vez concluido el proceso de aprendizaje. Los resultados del aprendizaje deben estar acompañados de </w:t>
            </w:r>
            <w:r>
              <w:rPr>
                <w:rFonts w:ascii="Times New Roman" w:eastAsia="Times New Roman" w:hAnsi="Times New Roman" w:cs="Times New Roman"/>
                <w:b/>
                <w:color w:val="000000"/>
                <w:sz w:val="18"/>
                <w:szCs w:val="18"/>
              </w:rPr>
              <w:t>criterios de evaluación</w:t>
            </w:r>
            <w:r>
              <w:rPr>
                <w:rFonts w:ascii="Times New Roman" w:eastAsia="Times New Roman" w:hAnsi="Times New Roman" w:cs="Times New Roman"/>
                <w:b/>
                <w:color w:val="000000"/>
                <w:sz w:val="18"/>
                <w:szCs w:val="18"/>
                <w:vertAlign w:val="superscript"/>
              </w:rPr>
              <w:footnoteReference w:id="1"/>
            </w:r>
            <w:r>
              <w:rPr>
                <w:rFonts w:ascii="Times New Roman" w:eastAsia="Times New Roman" w:hAnsi="Times New Roman" w:cs="Times New Roman"/>
                <w:color w:val="000000"/>
                <w:sz w:val="18"/>
                <w:szCs w:val="18"/>
              </w:rPr>
              <w:t xml:space="preserve"> adecuados que pueden ser empleados para juzgar si se han conseguido los resultados previstos. Los resultados del aprendizaje junto con los criterios de evaluación, especifican los requerimientos para la concesión del crédito, mientras que las calificaciones se basan en el nivel, por encima o por debajo, de los requerimientos para la concesión del crédito. La acumulación y la transferencia de créditos es posible si los resultados de aprendizaje son claros y están disponibles para indicar con exactitud los logros por los que se otorgará el crédito (</w:t>
            </w:r>
            <w:proofErr w:type="spellStart"/>
            <w:r>
              <w:rPr>
                <w:rFonts w:ascii="Times New Roman" w:eastAsia="Times New Roman" w:hAnsi="Times New Roman" w:cs="Times New Roman"/>
                <w:color w:val="000000"/>
                <w:sz w:val="18"/>
                <w:szCs w:val="18"/>
              </w:rPr>
              <w:t>Tuning</w:t>
            </w:r>
            <w:proofErr w:type="spellEnd"/>
            <w:r>
              <w:rPr>
                <w:rFonts w:ascii="Times New Roman" w:eastAsia="Times New Roman" w:hAnsi="Times New Roman" w:cs="Times New Roman"/>
                <w:color w:val="000000"/>
                <w:sz w:val="18"/>
                <w:szCs w:val="18"/>
              </w:rPr>
              <w:t>, 2006).</w:t>
            </w:r>
          </w:p>
        </w:tc>
      </w:tr>
    </w:tbl>
    <w:p w14:paraId="21B559BA" w14:textId="77777777" w:rsidR="00343568" w:rsidRDefault="00343568">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290BC7BD" w14:textId="77777777" w:rsidR="00A87239" w:rsidRDefault="008A7574">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Bibliografía</w:t>
      </w:r>
    </w:p>
    <w:tbl>
      <w:tblPr>
        <w:tblStyle w:val="af3"/>
        <w:tblW w:w="9204" w:type="dxa"/>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9204"/>
      </w:tblGrid>
      <w:tr w:rsidR="00A87239" w14:paraId="3A4B2E0C" w14:textId="77777777" w:rsidTr="1DCD8E58">
        <w:tc>
          <w:tcPr>
            <w:tcW w:w="9204" w:type="dxa"/>
          </w:tcPr>
          <w:p w14:paraId="43FA6824" w14:textId="780BF69E" w:rsidR="00A87239" w:rsidRDefault="008A75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 la siguiente bibliografía:</w:t>
            </w:r>
          </w:p>
          <w:p w14:paraId="7E010920" w14:textId="77777777" w:rsidR="002904B7" w:rsidRDefault="002904B7">
            <w:pPr>
              <w:rPr>
                <w:rFonts w:ascii="Times New Roman" w:eastAsia="Times New Roman" w:hAnsi="Times New Roman" w:cs="Times New Roman"/>
                <w:sz w:val="24"/>
                <w:szCs w:val="24"/>
              </w:rPr>
            </w:pPr>
          </w:p>
          <w:p w14:paraId="72861907" w14:textId="77777777" w:rsidR="00343568" w:rsidRPr="0025383B" w:rsidRDefault="00343568" w:rsidP="00343568">
            <w:pPr>
              <w:pStyle w:val="Prrafodelista"/>
              <w:numPr>
                <w:ilvl w:val="0"/>
                <w:numId w:val="49"/>
              </w:numPr>
              <w:rPr>
                <w:rFonts w:ascii="Times New Roman" w:eastAsia="Times New Roman" w:hAnsi="Times New Roman" w:cs="Times New Roman"/>
                <w:sz w:val="24"/>
                <w:szCs w:val="24"/>
                <w:lang w:val="es-ES"/>
              </w:rPr>
            </w:pPr>
            <w:proofErr w:type="spellStart"/>
            <w:r w:rsidRPr="0025383B">
              <w:rPr>
                <w:rFonts w:ascii="Times New Roman" w:eastAsia="Times New Roman" w:hAnsi="Times New Roman" w:cs="Times New Roman"/>
                <w:sz w:val="24"/>
                <w:szCs w:val="24"/>
                <w:lang w:val="es-ES"/>
              </w:rPr>
              <w:t>Caricote</w:t>
            </w:r>
            <w:proofErr w:type="spellEnd"/>
            <w:r w:rsidRPr="0025383B">
              <w:rPr>
                <w:rFonts w:ascii="Times New Roman" w:eastAsia="Times New Roman" w:hAnsi="Times New Roman" w:cs="Times New Roman"/>
                <w:sz w:val="24"/>
                <w:szCs w:val="24"/>
                <w:lang w:val="es-ES"/>
              </w:rPr>
              <w:t xml:space="preserve"> N. Cómo investigar sin complicaciones. Primera edición. </w:t>
            </w:r>
            <w:proofErr w:type="spellStart"/>
            <w:r w:rsidRPr="0025383B">
              <w:rPr>
                <w:rFonts w:ascii="Times New Roman" w:eastAsia="Times New Roman" w:hAnsi="Times New Roman" w:cs="Times New Roman"/>
                <w:sz w:val="24"/>
                <w:szCs w:val="24"/>
                <w:lang w:val="es-ES"/>
              </w:rPr>
              <w:t>Stilo</w:t>
            </w:r>
            <w:proofErr w:type="spellEnd"/>
            <w:r w:rsidRPr="0025383B">
              <w:rPr>
                <w:rFonts w:ascii="Times New Roman" w:eastAsia="Times New Roman" w:hAnsi="Times New Roman" w:cs="Times New Roman"/>
                <w:sz w:val="24"/>
                <w:szCs w:val="24"/>
                <w:lang w:val="es-ES"/>
              </w:rPr>
              <w:t xml:space="preserve"> Impresores: Bogotá; 2008. </w:t>
            </w:r>
          </w:p>
          <w:p w14:paraId="1D7B05B9" w14:textId="77777777" w:rsidR="00343568" w:rsidRPr="0025383B" w:rsidRDefault="00343568" w:rsidP="00343568">
            <w:pPr>
              <w:pStyle w:val="Prrafodelista"/>
              <w:numPr>
                <w:ilvl w:val="0"/>
                <w:numId w:val="49"/>
              </w:numPr>
              <w:rPr>
                <w:rFonts w:ascii="Times New Roman" w:eastAsia="Times New Roman" w:hAnsi="Times New Roman" w:cs="Times New Roman"/>
                <w:sz w:val="24"/>
                <w:szCs w:val="24"/>
                <w:lang w:val="es-ES"/>
              </w:rPr>
            </w:pPr>
            <w:r w:rsidRPr="0025383B">
              <w:rPr>
                <w:rFonts w:ascii="Times New Roman" w:eastAsia="Times New Roman" w:hAnsi="Times New Roman" w:cs="Times New Roman"/>
                <w:sz w:val="24"/>
                <w:szCs w:val="24"/>
                <w:lang w:val="es-ES"/>
              </w:rPr>
              <w:t xml:space="preserve">Day RA. Cómo escribir y publicar trabajos científicos. Tercera edición. Editorial </w:t>
            </w:r>
            <w:proofErr w:type="spellStart"/>
            <w:r w:rsidRPr="0025383B">
              <w:rPr>
                <w:rFonts w:ascii="Times New Roman" w:eastAsia="Times New Roman" w:hAnsi="Times New Roman" w:cs="Times New Roman"/>
                <w:sz w:val="24"/>
                <w:szCs w:val="24"/>
                <w:lang w:val="es-ES"/>
              </w:rPr>
              <w:t>Oryx</w:t>
            </w:r>
            <w:proofErr w:type="spellEnd"/>
            <w:r w:rsidRPr="0025383B">
              <w:rPr>
                <w:rFonts w:ascii="Times New Roman" w:eastAsia="Times New Roman" w:hAnsi="Times New Roman" w:cs="Times New Roman"/>
                <w:sz w:val="24"/>
                <w:szCs w:val="24"/>
                <w:lang w:val="es-ES"/>
              </w:rPr>
              <w:t xml:space="preserve"> </w:t>
            </w:r>
            <w:proofErr w:type="spellStart"/>
            <w:r w:rsidRPr="0025383B">
              <w:rPr>
                <w:rFonts w:ascii="Times New Roman" w:eastAsia="Times New Roman" w:hAnsi="Times New Roman" w:cs="Times New Roman"/>
                <w:sz w:val="24"/>
                <w:szCs w:val="24"/>
                <w:lang w:val="es-ES"/>
              </w:rPr>
              <w:t>Press</w:t>
            </w:r>
            <w:proofErr w:type="spellEnd"/>
            <w:r w:rsidRPr="0025383B">
              <w:rPr>
                <w:rFonts w:ascii="Times New Roman" w:eastAsia="Times New Roman" w:hAnsi="Times New Roman" w:cs="Times New Roman"/>
                <w:sz w:val="24"/>
                <w:szCs w:val="24"/>
                <w:lang w:val="es-ES"/>
              </w:rPr>
              <w:t>: Phoenix: 2005.</w:t>
            </w:r>
          </w:p>
          <w:p w14:paraId="13975E81" w14:textId="77777777" w:rsidR="00343568" w:rsidRPr="0025383B" w:rsidRDefault="00343568" w:rsidP="00343568">
            <w:pPr>
              <w:pStyle w:val="Prrafodelista"/>
              <w:numPr>
                <w:ilvl w:val="0"/>
                <w:numId w:val="49"/>
              </w:numPr>
              <w:rPr>
                <w:rFonts w:ascii="Times New Roman" w:eastAsia="Times New Roman" w:hAnsi="Times New Roman" w:cs="Times New Roman"/>
                <w:sz w:val="24"/>
                <w:szCs w:val="24"/>
                <w:lang w:val="es-ES"/>
              </w:rPr>
            </w:pPr>
            <w:r w:rsidRPr="0025383B">
              <w:rPr>
                <w:rFonts w:ascii="Times New Roman" w:eastAsia="Times New Roman" w:hAnsi="Times New Roman" w:cs="Times New Roman"/>
                <w:sz w:val="24"/>
                <w:szCs w:val="24"/>
                <w:lang w:val="es-ES"/>
              </w:rPr>
              <w:t xml:space="preserve">Real Academia Española. Ortografía de la lengua española. Real Academia Española: Madrid; 1999. </w:t>
            </w:r>
          </w:p>
          <w:p w14:paraId="16371FE2" w14:textId="77777777" w:rsidR="00343568" w:rsidRPr="00343568" w:rsidRDefault="00343568" w:rsidP="00343568">
            <w:pPr>
              <w:pStyle w:val="Prrafodelista"/>
              <w:numPr>
                <w:ilvl w:val="0"/>
                <w:numId w:val="49"/>
              </w:numPr>
              <w:rPr>
                <w:rFonts w:ascii="Times New Roman" w:eastAsia="Times New Roman" w:hAnsi="Times New Roman" w:cs="Times New Roman"/>
                <w:sz w:val="24"/>
                <w:szCs w:val="24"/>
                <w:lang w:val="es-ES"/>
              </w:rPr>
            </w:pPr>
            <w:r w:rsidRPr="0025383B">
              <w:rPr>
                <w:rFonts w:ascii="Times New Roman" w:eastAsia="Times New Roman" w:hAnsi="Times New Roman" w:cs="Times New Roman"/>
                <w:sz w:val="24"/>
                <w:szCs w:val="24"/>
                <w:lang w:val="es-ES"/>
              </w:rPr>
              <w:t>Sánchez-Upegui AA. Manual de redacción académica e investigativa: Cómo escribir, evaluar y publicar artículos. Fundación Universitaria Católica del Norte: Medellín; 2011.</w:t>
            </w:r>
            <w:r w:rsidRPr="0025383B">
              <w:rPr>
                <w:rFonts w:ascii="Times New Roman" w:eastAsia="Times New Roman" w:hAnsi="Times New Roman" w:cs="Times New Roman"/>
                <w:sz w:val="24"/>
                <w:szCs w:val="24"/>
              </w:rPr>
              <w:tab/>
            </w:r>
          </w:p>
          <w:p w14:paraId="4D57BF1A" w14:textId="1F3A2F59" w:rsidR="00A87239" w:rsidRPr="00343568" w:rsidRDefault="00343568" w:rsidP="00343568">
            <w:pPr>
              <w:pStyle w:val="Prrafodelista"/>
              <w:numPr>
                <w:ilvl w:val="0"/>
                <w:numId w:val="49"/>
              </w:numPr>
              <w:jc w:val="left"/>
              <w:rPr>
                <w:rFonts w:ascii="Times New Roman" w:eastAsia="Times New Roman" w:hAnsi="Times New Roman" w:cs="Times New Roman"/>
                <w:sz w:val="24"/>
                <w:szCs w:val="24"/>
                <w:lang w:val="es-ES"/>
              </w:rPr>
            </w:pPr>
            <w:r w:rsidRPr="00343568">
              <w:rPr>
                <w:rFonts w:ascii="Times New Roman" w:eastAsia="Times New Roman" w:hAnsi="Times New Roman" w:cs="Times New Roman"/>
                <w:sz w:val="24"/>
                <w:szCs w:val="24"/>
                <w:lang w:val="es-ES"/>
              </w:rPr>
              <w:t xml:space="preserve">Artículos sobre escritura de artículos científicos disponibles en las bases bibliográficas electrónicas (PubMed, </w:t>
            </w:r>
            <w:proofErr w:type="spellStart"/>
            <w:r w:rsidRPr="00343568">
              <w:rPr>
                <w:rFonts w:ascii="Times New Roman" w:eastAsia="Times New Roman" w:hAnsi="Times New Roman" w:cs="Times New Roman"/>
                <w:sz w:val="24"/>
                <w:szCs w:val="24"/>
                <w:lang w:val="es-ES"/>
              </w:rPr>
              <w:t>Science</w:t>
            </w:r>
            <w:proofErr w:type="spellEnd"/>
            <w:r w:rsidRPr="00343568">
              <w:rPr>
                <w:rFonts w:ascii="Times New Roman" w:eastAsia="Times New Roman" w:hAnsi="Times New Roman" w:cs="Times New Roman"/>
                <w:sz w:val="24"/>
                <w:szCs w:val="24"/>
                <w:lang w:val="es-ES"/>
              </w:rPr>
              <w:t xml:space="preserve"> Direct, Scielo).  </w:t>
            </w:r>
          </w:p>
        </w:tc>
      </w:tr>
    </w:tbl>
    <w:p w14:paraId="448868D3" w14:textId="19FAFEAC" w:rsidR="1DCD8E58" w:rsidRDefault="1DCD8E58" w:rsidP="1DCD8E58">
      <w:pPr>
        <w:spacing w:after="0" w:line="240" w:lineRule="auto"/>
        <w:rPr>
          <w:rFonts w:ascii="Times New Roman" w:eastAsia="Times New Roman" w:hAnsi="Times New Roman" w:cs="Times New Roman"/>
          <w:b/>
          <w:bCs/>
          <w:color w:val="000000" w:themeColor="text1"/>
          <w:sz w:val="32"/>
          <w:szCs w:val="32"/>
          <w:lang w:val="es-ES"/>
        </w:rPr>
      </w:pPr>
    </w:p>
    <w:p w14:paraId="2AC3FEC0" w14:textId="06749C6B" w:rsidR="11934202" w:rsidRDefault="11934202" w:rsidP="1DCD8E58">
      <w:pPr>
        <w:spacing w:after="0" w:line="240" w:lineRule="auto"/>
        <w:rPr>
          <w:rFonts w:ascii="Times New Roman" w:eastAsia="Times New Roman" w:hAnsi="Times New Roman" w:cs="Times New Roman"/>
          <w:color w:val="000000" w:themeColor="text1"/>
          <w:sz w:val="32"/>
          <w:szCs w:val="32"/>
        </w:rPr>
      </w:pPr>
      <w:r w:rsidRPr="1DCD8E58">
        <w:rPr>
          <w:rFonts w:ascii="Times New Roman" w:eastAsia="Times New Roman" w:hAnsi="Times New Roman" w:cs="Times New Roman"/>
          <w:b/>
          <w:bCs/>
          <w:color w:val="000000" w:themeColor="text1"/>
          <w:sz w:val="32"/>
          <w:szCs w:val="32"/>
          <w:lang w:val="es-ES"/>
        </w:rPr>
        <w:t>Control de Cambios</w:t>
      </w:r>
    </w:p>
    <w:tbl>
      <w:tblPr>
        <w:tblW w:w="0" w:type="auto"/>
        <w:tblLayout w:type="fixed"/>
        <w:tblLook w:val="04A0" w:firstRow="1" w:lastRow="0" w:firstColumn="1" w:lastColumn="0" w:noHBand="0" w:noVBand="1"/>
      </w:tblPr>
      <w:tblGrid>
        <w:gridCol w:w="3600"/>
        <w:gridCol w:w="5595"/>
      </w:tblGrid>
      <w:tr w:rsidR="1DCD8E58" w14:paraId="47A1249E" w14:textId="77777777" w:rsidTr="1DCD8E58">
        <w:tc>
          <w:tcPr>
            <w:tcW w:w="3600" w:type="dxa"/>
            <w:tcBorders>
              <w:top w:val="single" w:sz="6" w:space="0" w:color="auto"/>
              <w:left w:val="single" w:sz="6" w:space="0" w:color="auto"/>
              <w:bottom w:val="single" w:sz="6" w:space="0" w:color="auto"/>
              <w:right w:val="single" w:sz="6" w:space="0" w:color="auto"/>
            </w:tcBorders>
          </w:tcPr>
          <w:p w14:paraId="0040E9AC" w14:textId="54B1A15A" w:rsidR="1DCD8E58" w:rsidRDefault="1DCD8E58" w:rsidP="1DCD8E58">
            <w:pPr>
              <w:spacing w:beforeAutospacing="1" w:afterAutospacing="1" w:line="240" w:lineRule="auto"/>
              <w:rPr>
                <w:rFonts w:ascii="Times New Roman" w:eastAsia="Times New Roman" w:hAnsi="Times New Roman" w:cs="Times New Roman"/>
                <w:sz w:val="32"/>
                <w:szCs w:val="32"/>
              </w:rPr>
            </w:pPr>
            <w:r w:rsidRPr="1DCD8E58">
              <w:rPr>
                <w:rFonts w:ascii="Times New Roman" w:eastAsia="Times New Roman" w:hAnsi="Times New Roman" w:cs="Times New Roman"/>
                <w:b/>
                <w:bCs/>
                <w:sz w:val="32"/>
                <w:szCs w:val="32"/>
                <w:lang w:val="es-ES"/>
              </w:rPr>
              <w:lastRenderedPageBreak/>
              <w:t>Nombre de la asignatura</w:t>
            </w:r>
          </w:p>
        </w:tc>
        <w:tc>
          <w:tcPr>
            <w:tcW w:w="5595" w:type="dxa"/>
            <w:tcBorders>
              <w:top w:val="single" w:sz="6" w:space="0" w:color="auto"/>
              <w:left w:val="single" w:sz="6" w:space="0" w:color="auto"/>
              <w:bottom w:val="single" w:sz="6" w:space="0" w:color="auto"/>
              <w:right w:val="single" w:sz="6" w:space="0" w:color="auto"/>
            </w:tcBorders>
          </w:tcPr>
          <w:p w14:paraId="36761827" w14:textId="54B627CA" w:rsidR="46D37DDB" w:rsidRDefault="46D37DDB" w:rsidP="1DCD8E58">
            <w:pPr>
              <w:rPr>
                <w:rFonts w:ascii="Times New Roman" w:eastAsia="Times New Roman" w:hAnsi="Times New Roman" w:cs="Times New Roman"/>
                <w:sz w:val="24"/>
                <w:szCs w:val="24"/>
              </w:rPr>
            </w:pPr>
            <w:r w:rsidRPr="1DCD8E58">
              <w:rPr>
                <w:rFonts w:ascii="Times New Roman" w:eastAsia="Times New Roman" w:hAnsi="Times New Roman" w:cs="Times New Roman"/>
                <w:sz w:val="24"/>
                <w:szCs w:val="24"/>
              </w:rPr>
              <w:t>Escritura de artículos científicos biomédicos</w:t>
            </w:r>
          </w:p>
          <w:p w14:paraId="591F1856" w14:textId="4AAE8F53" w:rsidR="1DCD8E58" w:rsidRDefault="1DCD8E58" w:rsidP="1DCD8E58">
            <w:pPr>
              <w:spacing w:beforeAutospacing="1" w:afterAutospacing="1" w:line="240" w:lineRule="auto"/>
              <w:rPr>
                <w:rFonts w:ascii="Times New Roman" w:eastAsia="Times New Roman" w:hAnsi="Times New Roman" w:cs="Times New Roman"/>
                <w:sz w:val="24"/>
                <w:szCs w:val="24"/>
                <w:lang w:val="es-ES"/>
              </w:rPr>
            </w:pPr>
          </w:p>
        </w:tc>
      </w:tr>
      <w:tr w:rsidR="1DCD8E58" w14:paraId="40ADEA4F" w14:textId="77777777" w:rsidTr="1DCD8E58">
        <w:tc>
          <w:tcPr>
            <w:tcW w:w="3600" w:type="dxa"/>
            <w:tcBorders>
              <w:top w:val="single" w:sz="6" w:space="0" w:color="auto"/>
              <w:left w:val="single" w:sz="6" w:space="0" w:color="auto"/>
              <w:bottom w:val="single" w:sz="6" w:space="0" w:color="auto"/>
              <w:right w:val="single" w:sz="6" w:space="0" w:color="auto"/>
            </w:tcBorders>
          </w:tcPr>
          <w:p w14:paraId="75C8ECBB" w14:textId="3C43E504" w:rsidR="1DCD8E58" w:rsidRDefault="1DCD8E58" w:rsidP="1DCD8E58">
            <w:pPr>
              <w:rPr>
                <w:rFonts w:ascii="Times New Roman" w:eastAsia="Times New Roman" w:hAnsi="Times New Roman" w:cs="Times New Roman"/>
                <w:sz w:val="24"/>
                <w:szCs w:val="24"/>
              </w:rPr>
            </w:pPr>
            <w:r w:rsidRPr="1DCD8E58">
              <w:rPr>
                <w:rFonts w:ascii="Times New Roman" w:eastAsia="Times New Roman" w:hAnsi="Times New Roman" w:cs="Times New Roman"/>
                <w:b/>
                <w:bCs/>
                <w:sz w:val="32"/>
                <w:szCs w:val="32"/>
                <w:lang w:val="es-ES"/>
              </w:rPr>
              <w:t>Código</w:t>
            </w:r>
            <w:r w:rsidR="32D17D7F" w:rsidRPr="1DCD8E58">
              <w:rPr>
                <w:rFonts w:ascii="Times New Roman" w:eastAsia="Times New Roman" w:hAnsi="Times New Roman" w:cs="Times New Roman"/>
                <w:b/>
                <w:bCs/>
                <w:sz w:val="32"/>
                <w:szCs w:val="32"/>
                <w:lang w:val="es-ES"/>
              </w:rPr>
              <w:t xml:space="preserve"> </w:t>
            </w:r>
            <w:r w:rsidR="32D17D7F" w:rsidRPr="1DCD8E58">
              <w:rPr>
                <w:rFonts w:ascii="Times New Roman" w:eastAsia="Times New Roman" w:hAnsi="Times New Roman" w:cs="Times New Roman"/>
                <w:sz w:val="24"/>
                <w:szCs w:val="24"/>
              </w:rPr>
              <w:t>300MDW001</w:t>
            </w:r>
          </w:p>
          <w:p w14:paraId="3F7A15E6" w14:textId="7A4D1E4C" w:rsidR="1DCD8E58" w:rsidRDefault="1DCD8E58" w:rsidP="1DCD8E58">
            <w:pPr>
              <w:spacing w:beforeAutospacing="1" w:afterAutospacing="1" w:line="240" w:lineRule="auto"/>
              <w:rPr>
                <w:rFonts w:ascii="Times New Roman" w:eastAsia="Times New Roman" w:hAnsi="Times New Roman" w:cs="Times New Roman"/>
                <w:b/>
                <w:bCs/>
                <w:sz w:val="32"/>
                <w:szCs w:val="32"/>
                <w:lang w:val="es-ES"/>
              </w:rPr>
            </w:pPr>
          </w:p>
        </w:tc>
        <w:tc>
          <w:tcPr>
            <w:tcW w:w="5595" w:type="dxa"/>
            <w:tcBorders>
              <w:top w:val="single" w:sz="6" w:space="0" w:color="auto"/>
              <w:left w:val="single" w:sz="6" w:space="0" w:color="auto"/>
              <w:bottom w:val="single" w:sz="6" w:space="0" w:color="auto"/>
              <w:right w:val="single" w:sz="6" w:space="0" w:color="auto"/>
            </w:tcBorders>
          </w:tcPr>
          <w:p w14:paraId="5D1B0826" w14:textId="21FC4EB6" w:rsidR="1DCD8E58" w:rsidRDefault="1DCD8E58" w:rsidP="1DCD8E58">
            <w:pPr>
              <w:spacing w:beforeAutospacing="1" w:afterAutospacing="1" w:line="240" w:lineRule="auto"/>
              <w:rPr>
                <w:rFonts w:ascii="Times New Roman" w:eastAsia="Times New Roman" w:hAnsi="Times New Roman" w:cs="Times New Roman"/>
                <w:sz w:val="32"/>
                <w:szCs w:val="32"/>
              </w:rPr>
            </w:pPr>
            <w:r w:rsidRPr="1DCD8E58">
              <w:rPr>
                <w:rFonts w:ascii="Times New Roman" w:eastAsia="Times New Roman" w:hAnsi="Times New Roman" w:cs="Times New Roman"/>
                <w:b/>
                <w:bCs/>
                <w:sz w:val="32"/>
                <w:szCs w:val="32"/>
                <w:lang w:val="es-ES"/>
              </w:rPr>
              <w:t>Fecha de Creación de la Asignatura:</w:t>
            </w:r>
          </w:p>
          <w:p w14:paraId="589BF8FD" w14:textId="3024ED97" w:rsidR="39BE4214" w:rsidRDefault="39BE4214" w:rsidP="1DCD8E58">
            <w:pPr>
              <w:spacing w:beforeAutospacing="1" w:afterAutospacing="1" w:line="240" w:lineRule="auto"/>
              <w:rPr>
                <w:rFonts w:ascii="Times New Roman" w:eastAsia="Times New Roman" w:hAnsi="Times New Roman" w:cs="Times New Roman"/>
                <w:sz w:val="18"/>
                <w:szCs w:val="18"/>
                <w:lang w:val="es-ES"/>
              </w:rPr>
            </w:pPr>
            <w:r w:rsidRPr="1DCD8E58">
              <w:rPr>
                <w:rFonts w:ascii="Times New Roman" w:eastAsia="Times New Roman" w:hAnsi="Times New Roman" w:cs="Times New Roman"/>
                <w:b/>
                <w:bCs/>
                <w:color w:val="000000" w:themeColor="text1"/>
                <w:sz w:val="18"/>
                <w:szCs w:val="18"/>
                <w:lang w:val="es-ES"/>
              </w:rPr>
              <w:t>16/05/2017</w:t>
            </w:r>
          </w:p>
        </w:tc>
      </w:tr>
    </w:tbl>
    <w:p w14:paraId="7F135F57" w14:textId="490F00A3" w:rsidR="1DCD8E58" w:rsidRDefault="1DCD8E58" w:rsidP="1DCD8E58">
      <w:pPr>
        <w:rPr>
          <w:rFonts w:ascii="Times New Roman" w:eastAsia="Times New Roman" w:hAnsi="Times New Roman" w:cs="Times New Roman"/>
          <w:color w:val="000000" w:themeColor="text1"/>
          <w:sz w:val="36"/>
          <w:szCs w:val="36"/>
        </w:rPr>
      </w:pPr>
    </w:p>
    <w:tbl>
      <w:tblPr>
        <w:tblW w:w="0" w:type="auto"/>
        <w:tblLayout w:type="fixed"/>
        <w:tblLook w:val="04A0" w:firstRow="1" w:lastRow="0" w:firstColumn="1" w:lastColumn="0" w:noHBand="0" w:noVBand="1"/>
      </w:tblPr>
      <w:tblGrid>
        <w:gridCol w:w="2775"/>
        <w:gridCol w:w="1950"/>
        <w:gridCol w:w="1830"/>
        <w:gridCol w:w="2640"/>
      </w:tblGrid>
      <w:tr w:rsidR="1DCD8E58" w14:paraId="011FD3BD" w14:textId="77777777" w:rsidTr="1DCD8E58">
        <w:tc>
          <w:tcPr>
            <w:tcW w:w="2775" w:type="dxa"/>
            <w:tcBorders>
              <w:top w:val="single" w:sz="6" w:space="0" w:color="auto"/>
              <w:left w:val="single" w:sz="6" w:space="0" w:color="auto"/>
              <w:bottom w:val="single" w:sz="6" w:space="0" w:color="auto"/>
              <w:right w:val="single" w:sz="6" w:space="0" w:color="auto"/>
            </w:tcBorders>
          </w:tcPr>
          <w:p w14:paraId="29BC51AE" w14:textId="08CBB36E" w:rsidR="1DCD8E58" w:rsidRDefault="1DCD8E58" w:rsidP="1DCD8E58">
            <w:pPr>
              <w:spacing w:after="0" w:line="240" w:lineRule="auto"/>
              <w:jc w:val="center"/>
              <w:rPr>
                <w:rFonts w:ascii="Times New Roman" w:eastAsia="Times New Roman" w:hAnsi="Times New Roman" w:cs="Times New Roman"/>
                <w:sz w:val="24"/>
                <w:szCs w:val="24"/>
              </w:rPr>
            </w:pPr>
            <w:r w:rsidRPr="1DCD8E58">
              <w:rPr>
                <w:rFonts w:ascii="Times New Roman" w:eastAsia="Times New Roman" w:hAnsi="Times New Roman" w:cs="Times New Roman"/>
                <w:b/>
                <w:bCs/>
                <w:sz w:val="24"/>
                <w:szCs w:val="24"/>
              </w:rPr>
              <w:t>Modificación efectuada</w:t>
            </w:r>
          </w:p>
        </w:tc>
        <w:tc>
          <w:tcPr>
            <w:tcW w:w="1950" w:type="dxa"/>
            <w:tcBorders>
              <w:top w:val="single" w:sz="6" w:space="0" w:color="auto"/>
              <w:left w:val="single" w:sz="6" w:space="0" w:color="auto"/>
              <w:bottom w:val="single" w:sz="6" w:space="0" w:color="auto"/>
              <w:right w:val="single" w:sz="6" w:space="0" w:color="auto"/>
            </w:tcBorders>
          </w:tcPr>
          <w:p w14:paraId="197C0741" w14:textId="165D9B75" w:rsidR="1DCD8E58" w:rsidRDefault="1DCD8E58" w:rsidP="1DCD8E58">
            <w:pPr>
              <w:spacing w:after="0" w:line="240" w:lineRule="auto"/>
              <w:jc w:val="center"/>
              <w:rPr>
                <w:rFonts w:ascii="Times New Roman" w:eastAsia="Times New Roman" w:hAnsi="Times New Roman" w:cs="Times New Roman"/>
                <w:sz w:val="24"/>
                <w:szCs w:val="24"/>
              </w:rPr>
            </w:pPr>
            <w:r w:rsidRPr="1DCD8E58">
              <w:rPr>
                <w:rFonts w:ascii="Times New Roman" w:eastAsia="Times New Roman" w:hAnsi="Times New Roman" w:cs="Times New Roman"/>
                <w:b/>
                <w:bCs/>
                <w:sz w:val="24"/>
                <w:szCs w:val="24"/>
              </w:rPr>
              <w:t>Fecha Actualización</w:t>
            </w:r>
          </w:p>
        </w:tc>
        <w:tc>
          <w:tcPr>
            <w:tcW w:w="1830" w:type="dxa"/>
            <w:tcBorders>
              <w:top w:val="single" w:sz="6" w:space="0" w:color="auto"/>
              <w:left w:val="single" w:sz="6" w:space="0" w:color="auto"/>
              <w:bottom w:val="single" w:sz="6" w:space="0" w:color="auto"/>
              <w:right w:val="single" w:sz="6" w:space="0" w:color="auto"/>
            </w:tcBorders>
          </w:tcPr>
          <w:p w14:paraId="2C0A56EC" w14:textId="33229F15" w:rsidR="1DCD8E58" w:rsidRDefault="1DCD8E58" w:rsidP="1DCD8E58">
            <w:pPr>
              <w:spacing w:after="0" w:line="240" w:lineRule="auto"/>
              <w:jc w:val="center"/>
              <w:rPr>
                <w:rFonts w:ascii="Times New Roman" w:eastAsia="Times New Roman" w:hAnsi="Times New Roman" w:cs="Times New Roman"/>
                <w:sz w:val="24"/>
                <w:szCs w:val="24"/>
              </w:rPr>
            </w:pPr>
            <w:r w:rsidRPr="1DCD8E58">
              <w:rPr>
                <w:rFonts w:ascii="Times New Roman" w:eastAsia="Times New Roman" w:hAnsi="Times New Roman" w:cs="Times New Roman"/>
                <w:b/>
                <w:bCs/>
                <w:sz w:val="24"/>
                <w:szCs w:val="24"/>
              </w:rPr>
              <w:t>Efectuada por</w:t>
            </w:r>
          </w:p>
        </w:tc>
        <w:tc>
          <w:tcPr>
            <w:tcW w:w="2640" w:type="dxa"/>
            <w:tcBorders>
              <w:top w:val="single" w:sz="6" w:space="0" w:color="auto"/>
              <w:left w:val="single" w:sz="6" w:space="0" w:color="auto"/>
              <w:bottom w:val="single" w:sz="6" w:space="0" w:color="auto"/>
              <w:right w:val="single" w:sz="6" w:space="0" w:color="auto"/>
            </w:tcBorders>
          </w:tcPr>
          <w:p w14:paraId="35B8E538" w14:textId="714A2391" w:rsidR="1DCD8E58" w:rsidRDefault="1DCD8E58" w:rsidP="1DCD8E58">
            <w:pPr>
              <w:spacing w:after="0" w:line="240" w:lineRule="auto"/>
              <w:jc w:val="center"/>
              <w:rPr>
                <w:rFonts w:ascii="Times New Roman" w:eastAsia="Times New Roman" w:hAnsi="Times New Roman" w:cs="Times New Roman"/>
                <w:sz w:val="24"/>
                <w:szCs w:val="24"/>
              </w:rPr>
            </w:pPr>
            <w:r w:rsidRPr="1DCD8E58">
              <w:rPr>
                <w:rFonts w:ascii="Times New Roman" w:eastAsia="Times New Roman" w:hAnsi="Times New Roman" w:cs="Times New Roman"/>
                <w:b/>
                <w:bCs/>
                <w:sz w:val="24"/>
                <w:szCs w:val="24"/>
              </w:rPr>
              <w:t>Aprobada por</w:t>
            </w:r>
          </w:p>
        </w:tc>
      </w:tr>
      <w:tr w:rsidR="007E031E" w14:paraId="3DA49FEB" w14:textId="77777777" w:rsidTr="1DCD8E58">
        <w:tc>
          <w:tcPr>
            <w:tcW w:w="2775" w:type="dxa"/>
            <w:tcBorders>
              <w:top w:val="single" w:sz="6" w:space="0" w:color="auto"/>
              <w:left w:val="single" w:sz="6" w:space="0" w:color="auto"/>
              <w:bottom w:val="single" w:sz="6" w:space="0" w:color="auto"/>
              <w:right w:val="single" w:sz="6" w:space="0" w:color="auto"/>
            </w:tcBorders>
          </w:tcPr>
          <w:p w14:paraId="26D6D960" w14:textId="77777777" w:rsidR="007E031E" w:rsidRDefault="007E031E" w:rsidP="007E031E">
            <w:pPr>
              <w:spacing w:after="0"/>
              <w:jc w:val="both"/>
              <w:rPr>
                <w:rFonts w:ascii="Times New Roman" w:eastAsiaTheme="minorEastAsia" w:hAnsi="Times New Roman"/>
                <w:color w:val="000000" w:themeColor="text1"/>
                <w:sz w:val="18"/>
                <w:szCs w:val="18"/>
              </w:rPr>
            </w:pPr>
            <w:bookmarkStart w:id="4" w:name="_GoBack" w:colFirst="0" w:colLast="3"/>
            <w:r>
              <w:rPr>
                <w:rFonts w:ascii="Times New Roman" w:eastAsiaTheme="minorEastAsia" w:hAnsi="Times New Roman"/>
                <w:color w:val="000000" w:themeColor="text1"/>
                <w:sz w:val="18"/>
                <w:szCs w:val="18"/>
              </w:rPr>
              <w:t>Actualización de formato</w:t>
            </w:r>
            <w:r>
              <w:rPr>
                <w:rFonts w:ascii="Times New Roman" w:eastAsiaTheme="minorEastAsia" w:hAnsi="Times New Roman"/>
                <w:sz w:val="18"/>
                <w:szCs w:val="18"/>
              </w:rPr>
              <w:t>, revisión, e inclusión de Resultados de Aprendizaje Esperados según Decreto 1330 (Según Mapeo Curricular)</w:t>
            </w:r>
          </w:p>
          <w:p w14:paraId="6462E400" w14:textId="3B202AF0" w:rsidR="007E031E" w:rsidRDefault="007E031E" w:rsidP="007E031E">
            <w:pPr>
              <w:spacing w:after="0" w:line="240" w:lineRule="auto"/>
              <w:jc w:val="both"/>
              <w:rPr>
                <w:rFonts w:ascii="Times New Roman" w:eastAsia="Times New Roman" w:hAnsi="Times New Roman" w:cs="Times New Roman"/>
                <w:sz w:val="18"/>
                <w:szCs w:val="18"/>
              </w:rPr>
            </w:pPr>
          </w:p>
        </w:tc>
        <w:tc>
          <w:tcPr>
            <w:tcW w:w="1950" w:type="dxa"/>
            <w:tcBorders>
              <w:top w:val="single" w:sz="6" w:space="0" w:color="auto"/>
              <w:left w:val="single" w:sz="6" w:space="0" w:color="auto"/>
              <w:bottom w:val="single" w:sz="6" w:space="0" w:color="auto"/>
              <w:right w:val="single" w:sz="6" w:space="0" w:color="auto"/>
            </w:tcBorders>
          </w:tcPr>
          <w:p w14:paraId="5B06C6B6" w14:textId="01B88BEE" w:rsidR="007E031E" w:rsidRDefault="007E031E" w:rsidP="007E031E">
            <w:pPr>
              <w:spacing w:after="0" w:line="240" w:lineRule="auto"/>
              <w:jc w:val="both"/>
              <w:rPr>
                <w:rFonts w:ascii="Times New Roman" w:eastAsia="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14:paraId="6F9DE373" w14:textId="1B5DFE89" w:rsidR="007E031E" w:rsidRDefault="007E031E" w:rsidP="007E031E">
            <w:pPr>
              <w:spacing w:after="0" w:line="240" w:lineRule="auto"/>
              <w:jc w:val="both"/>
              <w:rPr>
                <w:rFonts w:ascii="Times New Roman" w:eastAsia="Times New Roman" w:hAnsi="Times New Roman" w:cs="Times New Roman"/>
                <w:sz w:val="18"/>
                <w:szCs w:val="18"/>
              </w:rPr>
            </w:pPr>
            <w:r>
              <w:rPr>
                <w:rFonts w:ascii="Times New Roman" w:eastAsiaTheme="minorEastAsia" w:hAnsi="Times New Roman"/>
                <w:sz w:val="18"/>
                <w:szCs w:val="18"/>
              </w:rPr>
              <w:t xml:space="preserve">Profesor de asignatura </w:t>
            </w:r>
          </w:p>
        </w:tc>
        <w:tc>
          <w:tcPr>
            <w:tcW w:w="2640" w:type="dxa"/>
            <w:tcBorders>
              <w:top w:val="single" w:sz="6" w:space="0" w:color="auto"/>
              <w:left w:val="single" w:sz="6" w:space="0" w:color="auto"/>
              <w:bottom w:val="single" w:sz="6" w:space="0" w:color="auto"/>
              <w:right w:val="single" w:sz="6" w:space="0" w:color="auto"/>
            </w:tcBorders>
          </w:tcPr>
          <w:p w14:paraId="3DF88C5E" w14:textId="7FFA8C42" w:rsidR="007E031E" w:rsidRDefault="007E031E" w:rsidP="007E031E">
            <w:pPr>
              <w:spacing w:after="0" w:line="240" w:lineRule="auto"/>
              <w:jc w:val="both"/>
              <w:rPr>
                <w:rFonts w:ascii="Times New Roman" w:eastAsia="Times New Roman" w:hAnsi="Times New Roman" w:cs="Times New Roman"/>
                <w:sz w:val="18"/>
                <w:szCs w:val="18"/>
              </w:rPr>
            </w:pPr>
            <w:r>
              <w:rPr>
                <w:rFonts w:ascii="Times New Roman" w:eastAsiaTheme="minorEastAsia" w:hAnsi="Times New Roman"/>
                <w:sz w:val="18"/>
                <w:szCs w:val="18"/>
              </w:rPr>
              <w:t>Director de Departamento</w:t>
            </w:r>
          </w:p>
        </w:tc>
      </w:tr>
      <w:bookmarkEnd w:id="4"/>
      <w:tr w:rsidR="1DCD8E58" w14:paraId="2D2B9E23" w14:textId="77777777" w:rsidTr="1DCD8E58">
        <w:tc>
          <w:tcPr>
            <w:tcW w:w="2775" w:type="dxa"/>
            <w:tcBorders>
              <w:top w:val="single" w:sz="6" w:space="0" w:color="auto"/>
              <w:left w:val="single" w:sz="6" w:space="0" w:color="auto"/>
              <w:bottom w:val="single" w:sz="6" w:space="0" w:color="auto"/>
              <w:right w:val="single" w:sz="6" w:space="0" w:color="auto"/>
            </w:tcBorders>
          </w:tcPr>
          <w:p w14:paraId="53F7F4D7" w14:textId="4CC9FE6E" w:rsidR="1DCD8E58" w:rsidRDefault="1DCD8E58" w:rsidP="1DCD8E58">
            <w:pPr>
              <w:spacing w:after="0" w:line="240" w:lineRule="auto"/>
              <w:jc w:val="both"/>
              <w:rPr>
                <w:rFonts w:ascii="Times New Roman" w:eastAsia="Times New Roman" w:hAnsi="Times New Roman" w:cs="Times New Roman"/>
                <w:sz w:val="18"/>
                <w:szCs w:val="18"/>
              </w:rPr>
            </w:pPr>
          </w:p>
        </w:tc>
        <w:tc>
          <w:tcPr>
            <w:tcW w:w="1950" w:type="dxa"/>
            <w:tcBorders>
              <w:top w:val="single" w:sz="6" w:space="0" w:color="auto"/>
              <w:left w:val="single" w:sz="6" w:space="0" w:color="auto"/>
              <w:bottom w:val="single" w:sz="6" w:space="0" w:color="auto"/>
              <w:right w:val="single" w:sz="6" w:space="0" w:color="auto"/>
            </w:tcBorders>
          </w:tcPr>
          <w:p w14:paraId="48AB2A9D" w14:textId="1CEFBACC" w:rsidR="1DCD8E58" w:rsidRDefault="1DCD8E58" w:rsidP="1DCD8E58">
            <w:pPr>
              <w:spacing w:after="0" w:line="240" w:lineRule="auto"/>
              <w:jc w:val="both"/>
              <w:rPr>
                <w:rFonts w:ascii="Times New Roman" w:eastAsia="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14:paraId="7E7BACF7" w14:textId="219708F8" w:rsidR="1DCD8E58" w:rsidRDefault="1DCD8E58" w:rsidP="1DCD8E58">
            <w:pPr>
              <w:spacing w:after="0" w:line="240" w:lineRule="auto"/>
              <w:jc w:val="both"/>
              <w:rPr>
                <w:rFonts w:ascii="Times New Roman" w:eastAsia="Times New Roman" w:hAnsi="Times New Roman" w:cs="Times New Roman"/>
                <w:sz w:val="18"/>
                <w:szCs w:val="18"/>
              </w:rPr>
            </w:pPr>
          </w:p>
        </w:tc>
        <w:tc>
          <w:tcPr>
            <w:tcW w:w="2640" w:type="dxa"/>
            <w:tcBorders>
              <w:top w:val="single" w:sz="6" w:space="0" w:color="auto"/>
              <w:left w:val="single" w:sz="6" w:space="0" w:color="auto"/>
              <w:bottom w:val="single" w:sz="6" w:space="0" w:color="auto"/>
              <w:right w:val="single" w:sz="6" w:space="0" w:color="auto"/>
            </w:tcBorders>
          </w:tcPr>
          <w:p w14:paraId="1E9C8EE1" w14:textId="6612CADB" w:rsidR="1DCD8E58" w:rsidRDefault="1DCD8E58" w:rsidP="1DCD8E58">
            <w:pPr>
              <w:spacing w:after="0" w:line="240" w:lineRule="auto"/>
              <w:jc w:val="both"/>
              <w:rPr>
                <w:rFonts w:ascii="Times New Roman" w:eastAsia="Times New Roman" w:hAnsi="Times New Roman" w:cs="Times New Roman"/>
                <w:sz w:val="18"/>
                <w:szCs w:val="18"/>
              </w:rPr>
            </w:pPr>
          </w:p>
        </w:tc>
      </w:tr>
      <w:tr w:rsidR="1DCD8E58" w14:paraId="4D783FBC" w14:textId="77777777" w:rsidTr="1DCD8E58">
        <w:tc>
          <w:tcPr>
            <w:tcW w:w="2775" w:type="dxa"/>
            <w:tcBorders>
              <w:top w:val="single" w:sz="6" w:space="0" w:color="auto"/>
              <w:left w:val="single" w:sz="6" w:space="0" w:color="auto"/>
              <w:bottom w:val="single" w:sz="6" w:space="0" w:color="auto"/>
              <w:right w:val="single" w:sz="6" w:space="0" w:color="auto"/>
            </w:tcBorders>
          </w:tcPr>
          <w:p w14:paraId="7AEF7012" w14:textId="307EF4E4" w:rsidR="1DCD8E58" w:rsidRDefault="1DCD8E58" w:rsidP="1DCD8E58">
            <w:pPr>
              <w:spacing w:after="0" w:line="240" w:lineRule="auto"/>
              <w:jc w:val="both"/>
              <w:rPr>
                <w:rFonts w:ascii="Times New Roman" w:eastAsia="Times New Roman" w:hAnsi="Times New Roman" w:cs="Times New Roman"/>
                <w:sz w:val="18"/>
                <w:szCs w:val="18"/>
              </w:rPr>
            </w:pPr>
          </w:p>
        </w:tc>
        <w:tc>
          <w:tcPr>
            <w:tcW w:w="1950" w:type="dxa"/>
            <w:tcBorders>
              <w:top w:val="single" w:sz="6" w:space="0" w:color="auto"/>
              <w:left w:val="single" w:sz="6" w:space="0" w:color="auto"/>
              <w:bottom w:val="single" w:sz="6" w:space="0" w:color="auto"/>
              <w:right w:val="single" w:sz="6" w:space="0" w:color="auto"/>
            </w:tcBorders>
          </w:tcPr>
          <w:p w14:paraId="396FF3C7" w14:textId="0643CFA1" w:rsidR="1DCD8E58" w:rsidRDefault="1DCD8E58" w:rsidP="1DCD8E58">
            <w:pPr>
              <w:spacing w:after="0" w:line="240" w:lineRule="auto"/>
              <w:jc w:val="both"/>
              <w:rPr>
                <w:rFonts w:ascii="Times New Roman" w:eastAsia="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14:paraId="1F518F3D" w14:textId="2B6E758F" w:rsidR="1DCD8E58" w:rsidRDefault="1DCD8E58" w:rsidP="1DCD8E58">
            <w:pPr>
              <w:spacing w:after="0" w:line="240" w:lineRule="auto"/>
              <w:jc w:val="both"/>
              <w:rPr>
                <w:rFonts w:ascii="Times New Roman" w:eastAsia="Times New Roman" w:hAnsi="Times New Roman" w:cs="Times New Roman"/>
                <w:sz w:val="18"/>
                <w:szCs w:val="18"/>
              </w:rPr>
            </w:pPr>
          </w:p>
        </w:tc>
        <w:tc>
          <w:tcPr>
            <w:tcW w:w="2640" w:type="dxa"/>
            <w:tcBorders>
              <w:top w:val="single" w:sz="6" w:space="0" w:color="auto"/>
              <w:left w:val="single" w:sz="6" w:space="0" w:color="auto"/>
              <w:bottom w:val="single" w:sz="6" w:space="0" w:color="auto"/>
              <w:right w:val="single" w:sz="6" w:space="0" w:color="auto"/>
            </w:tcBorders>
          </w:tcPr>
          <w:p w14:paraId="445F3179" w14:textId="5511E1AE" w:rsidR="1DCD8E58" w:rsidRDefault="1DCD8E58" w:rsidP="1DCD8E58">
            <w:pPr>
              <w:spacing w:after="0" w:line="240" w:lineRule="auto"/>
              <w:jc w:val="both"/>
              <w:rPr>
                <w:rFonts w:ascii="Times New Roman" w:eastAsia="Times New Roman" w:hAnsi="Times New Roman" w:cs="Times New Roman"/>
                <w:sz w:val="18"/>
                <w:szCs w:val="18"/>
              </w:rPr>
            </w:pPr>
          </w:p>
        </w:tc>
      </w:tr>
      <w:tr w:rsidR="1DCD8E58" w14:paraId="0D1EE4DB" w14:textId="77777777" w:rsidTr="1DCD8E58">
        <w:tc>
          <w:tcPr>
            <w:tcW w:w="2775" w:type="dxa"/>
            <w:tcBorders>
              <w:top w:val="single" w:sz="6" w:space="0" w:color="auto"/>
              <w:left w:val="single" w:sz="6" w:space="0" w:color="auto"/>
              <w:bottom w:val="single" w:sz="6" w:space="0" w:color="auto"/>
              <w:right w:val="single" w:sz="6" w:space="0" w:color="auto"/>
            </w:tcBorders>
          </w:tcPr>
          <w:p w14:paraId="1EF339C6" w14:textId="36BFB9EE" w:rsidR="1DCD8E58" w:rsidRDefault="1DCD8E58" w:rsidP="1DCD8E58">
            <w:pPr>
              <w:spacing w:after="0" w:line="240" w:lineRule="auto"/>
              <w:jc w:val="both"/>
              <w:rPr>
                <w:rFonts w:ascii="Times New Roman" w:eastAsia="Times New Roman" w:hAnsi="Times New Roman" w:cs="Times New Roman"/>
                <w:sz w:val="18"/>
                <w:szCs w:val="18"/>
              </w:rPr>
            </w:pPr>
          </w:p>
        </w:tc>
        <w:tc>
          <w:tcPr>
            <w:tcW w:w="1950" w:type="dxa"/>
            <w:tcBorders>
              <w:top w:val="single" w:sz="6" w:space="0" w:color="auto"/>
              <w:left w:val="single" w:sz="6" w:space="0" w:color="auto"/>
              <w:bottom w:val="single" w:sz="6" w:space="0" w:color="auto"/>
              <w:right w:val="single" w:sz="6" w:space="0" w:color="auto"/>
            </w:tcBorders>
          </w:tcPr>
          <w:p w14:paraId="1A9D83FB" w14:textId="3C52773D" w:rsidR="1DCD8E58" w:rsidRDefault="1DCD8E58" w:rsidP="1DCD8E58">
            <w:pPr>
              <w:spacing w:after="0" w:line="240" w:lineRule="auto"/>
              <w:jc w:val="both"/>
              <w:rPr>
                <w:rFonts w:ascii="Times New Roman" w:eastAsia="Times New Roman" w:hAnsi="Times New Roman" w:cs="Times New Roman"/>
                <w:sz w:val="18"/>
                <w:szCs w:val="18"/>
              </w:rPr>
            </w:pPr>
          </w:p>
        </w:tc>
        <w:tc>
          <w:tcPr>
            <w:tcW w:w="1830" w:type="dxa"/>
            <w:tcBorders>
              <w:top w:val="single" w:sz="6" w:space="0" w:color="auto"/>
              <w:left w:val="single" w:sz="6" w:space="0" w:color="auto"/>
              <w:bottom w:val="single" w:sz="6" w:space="0" w:color="auto"/>
              <w:right w:val="single" w:sz="6" w:space="0" w:color="auto"/>
            </w:tcBorders>
          </w:tcPr>
          <w:p w14:paraId="7E90714C" w14:textId="40CE8904" w:rsidR="1DCD8E58" w:rsidRDefault="1DCD8E58" w:rsidP="1DCD8E58">
            <w:pPr>
              <w:spacing w:after="0" w:line="240" w:lineRule="auto"/>
              <w:jc w:val="both"/>
              <w:rPr>
                <w:rFonts w:ascii="Times New Roman" w:eastAsia="Times New Roman" w:hAnsi="Times New Roman" w:cs="Times New Roman"/>
                <w:sz w:val="18"/>
                <w:szCs w:val="18"/>
              </w:rPr>
            </w:pPr>
          </w:p>
        </w:tc>
        <w:tc>
          <w:tcPr>
            <w:tcW w:w="2640" w:type="dxa"/>
            <w:tcBorders>
              <w:top w:val="single" w:sz="6" w:space="0" w:color="auto"/>
              <w:left w:val="single" w:sz="6" w:space="0" w:color="auto"/>
              <w:bottom w:val="single" w:sz="6" w:space="0" w:color="auto"/>
              <w:right w:val="single" w:sz="6" w:space="0" w:color="auto"/>
            </w:tcBorders>
          </w:tcPr>
          <w:p w14:paraId="44005A6A" w14:textId="318D48EC" w:rsidR="1DCD8E58" w:rsidRDefault="1DCD8E58" w:rsidP="1DCD8E58">
            <w:pPr>
              <w:spacing w:after="0" w:line="240" w:lineRule="auto"/>
              <w:jc w:val="both"/>
              <w:rPr>
                <w:rFonts w:ascii="Times New Roman" w:eastAsia="Times New Roman" w:hAnsi="Times New Roman" w:cs="Times New Roman"/>
                <w:sz w:val="18"/>
                <w:szCs w:val="18"/>
              </w:rPr>
            </w:pPr>
          </w:p>
        </w:tc>
      </w:tr>
    </w:tbl>
    <w:p w14:paraId="36EC9332" w14:textId="3A66DFB1" w:rsidR="1DCD8E58" w:rsidRDefault="1DCD8E58" w:rsidP="1DCD8E58">
      <w:pPr>
        <w:rPr>
          <w:rFonts w:ascii="Times New Roman" w:eastAsia="Times New Roman" w:hAnsi="Times New Roman" w:cs="Times New Roman"/>
          <w:color w:val="000000" w:themeColor="text1"/>
          <w:sz w:val="48"/>
          <w:szCs w:val="48"/>
        </w:rPr>
      </w:pPr>
    </w:p>
    <w:p w14:paraId="4FD173C6" w14:textId="12AE628A" w:rsidR="1DCD8E58" w:rsidRDefault="1DCD8E58" w:rsidP="1DCD8E58">
      <w:pPr>
        <w:spacing w:after="0" w:line="240" w:lineRule="auto"/>
        <w:jc w:val="both"/>
        <w:rPr>
          <w:rFonts w:ascii="Times New Roman" w:eastAsia="Times New Roman" w:hAnsi="Times New Roman" w:cs="Times New Roman"/>
          <w:color w:val="000000" w:themeColor="text1"/>
          <w:sz w:val="28"/>
          <w:szCs w:val="28"/>
        </w:rPr>
      </w:pPr>
    </w:p>
    <w:p w14:paraId="461B1138" w14:textId="49CEE948" w:rsidR="1DCD8E58" w:rsidRDefault="1DCD8E58" w:rsidP="1DCD8E58">
      <w:pPr>
        <w:spacing w:after="0" w:line="240" w:lineRule="auto"/>
        <w:jc w:val="both"/>
        <w:rPr>
          <w:rFonts w:ascii="Times New Roman" w:eastAsia="Times New Roman" w:hAnsi="Times New Roman" w:cs="Times New Roman"/>
          <w:color w:val="000000" w:themeColor="text1"/>
          <w:sz w:val="28"/>
          <w:szCs w:val="28"/>
        </w:rPr>
      </w:pPr>
    </w:p>
    <w:p w14:paraId="73E55C3F" w14:textId="607FBFDA" w:rsidR="1DCD8E58" w:rsidRDefault="1DCD8E58" w:rsidP="1DCD8E58">
      <w:pPr>
        <w:spacing w:after="0" w:line="240" w:lineRule="auto"/>
        <w:jc w:val="both"/>
        <w:rPr>
          <w:rFonts w:ascii="Times New Roman" w:eastAsia="Times New Roman" w:hAnsi="Times New Roman" w:cs="Times New Roman"/>
          <w:color w:val="000000" w:themeColor="text1"/>
          <w:sz w:val="28"/>
          <w:szCs w:val="28"/>
        </w:rPr>
      </w:pPr>
    </w:p>
    <w:p w14:paraId="4540E6F8" w14:textId="5875313E" w:rsidR="1DCD8E58" w:rsidRDefault="1DCD8E58" w:rsidP="1DCD8E58">
      <w:pPr>
        <w:spacing w:after="0" w:line="240" w:lineRule="auto"/>
        <w:jc w:val="both"/>
        <w:rPr>
          <w:rFonts w:ascii="Times New Roman" w:eastAsia="Times New Roman" w:hAnsi="Times New Roman" w:cs="Times New Roman"/>
          <w:color w:val="000000" w:themeColor="text1"/>
          <w:sz w:val="28"/>
          <w:szCs w:val="28"/>
        </w:rPr>
      </w:pPr>
    </w:p>
    <w:p w14:paraId="730865B5" w14:textId="386D19C6" w:rsidR="1DCD8E58" w:rsidRDefault="1DCD8E58" w:rsidP="1DCD8E58">
      <w:pPr>
        <w:spacing w:after="0" w:line="240" w:lineRule="auto"/>
        <w:jc w:val="both"/>
        <w:rPr>
          <w:rFonts w:ascii="Times New Roman" w:eastAsia="Times New Roman" w:hAnsi="Times New Roman" w:cs="Times New Roman"/>
          <w:color w:val="000000" w:themeColor="text1"/>
          <w:sz w:val="28"/>
          <w:szCs w:val="28"/>
        </w:rPr>
      </w:pPr>
    </w:p>
    <w:sectPr w:rsidR="1DCD8E58" w:rsidSect="00C5005B">
      <w:headerReference w:type="default" r:id="rId11"/>
      <w:pgSz w:w="11906" w:h="16838"/>
      <w:pgMar w:top="1134" w:right="1134" w:bottom="1134" w:left="1134" w:header="709" w:footer="709"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20F242" w16cex:dateUtc="2022-08-24T21:51:04.932Z"/>
  <w16cex:commentExtensible w16cex:durableId="2AE3CC8F" w16cex:dateUtc="2022-08-24T21:54:03.895Z"/>
  <w16cex:commentExtensible w16cex:durableId="54CDA301" w16cex:dateUtc="2022-08-24T21:54:54.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2152" w14:textId="77777777" w:rsidR="000B1860" w:rsidRDefault="000B1860">
      <w:pPr>
        <w:spacing w:after="0" w:line="240" w:lineRule="auto"/>
      </w:pPr>
      <w:r>
        <w:separator/>
      </w:r>
    </w:p>
  </w:endnote>
  <w:endnote w:type="continuationSeparator" w:id="0">
    <w:p w14:paraId="0398F8D1" w14:textId="77777777" w:rsidR="000B1860" w:rsidRDefault="000B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D3EC" w14:textId="77777777" w:rsidR="000B1860" w:rsidRDefault="000B1860">
      <w:pPr>
        <w:spacing w:after="0" w:line="240" w:lineRule="auto"/>
      </w:pPr>
      <w:r>
        <w:separator/>
      </w:r>
    </w:p>
  </w:footnote>
  <w:footnote w:type="continuationSeparator" w:id="0">
    <w:p w14:paraId="7663C7AA" w14:textId="77777777" w:rsidR="000B1860" w:rsidRDefault="000B1860">
      <w:pPr>
        <w:spacing w:after="0" w:line="240" w:lineRule="auto"/>
      </w:pPr>
      <w:r>
        <w:continuationSeparator/>
      </w:r>
    </w:p>
  </w:footnote>
  <w:footnote w:id="1">
    <w:p w14:paraId="03C8B2F8" w14:textId="60BC1DA0" w:rsidR="00080932" w:rsidRDefault="00080932" w:rsidP="00D00E5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8319FB">
        <w:rPr>
          <w:rFonts w:ascii="Times New Roman" w:eastAsia="Times New Roman" w:hAnsi="Times New Roman"/>
          <w:sz w:val="18"/>
          <w:szCs w:val="18"/>
        </w:rPr>
        <w:t xml:space="preserve">El diseño de los </w:t>
      </w:r>
      <w:r w:rsidRPr="008319FB">
        <w:rPr>
          <w:rFonts w:ascii="Times New Roman" w:eastAsia="Times New Roman" w:hAnsi="Times New Roman"/>
          <w:b/>
          <w:sz w:val="18"/>
          <w:szCs w:val="18"/>
        </w:rPr>
        <w:t>criterios de evaluación de los aprendizajes</w:t>
      </w:r>
      <w:r w:rsidRPr="008319FB">
        <w:rPr>
          <w:rFonts w:ascii="Times New Roman" w:eastAsia="Times New Roman" w:hAnsi="Times New Roman"/>
          <w:sz w:val="18"/>
          <w:szCs w:val="18"/>
        </w:rPr>
        <w:t xml:space="preserve"> es un proceso que se da en los niveles microcurriculares subsiguientes al syllabus, es decir, en la planificación semanal, de sesión o en la guía de aprendizaje dependiendo del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3"/>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156"/>
    </w:tblGrid>
    <w:tr w:rsidR="00C5005B" w:rsidRPr="00342622" w14:paraId="00C6048B" w14:textId="77777777" w:rsidTr="00F1173C">
      <w:trPr>
        <w:trHeight w:val="716"/>
      </w:trPr>
      <w:tc>
        <w:tcPr>
          <w:tcW w:w="1102" w:type="pct"/>
          <w:shd w:val="clear" w:color="auto" w:fill="auto"/>
        </w:tcPr>
        <w:p w14:paraId="245FD72A" w14:textId="77777777" w:rsidR="00C5005B" w:rsidRPr="00342622" w:rsidRDefault="00C5005B" w:rsidP="00C5005B">
          <w:pPr>
            <w:spacing w:after="0" w:line="240" w:lineRule="auto"/>
            <w:rPr>
              <w:rFonts w:ascii="Arial" w:eastAsia="Times New Roman" w:hAnsi="Arial" w:cs="Arial"/>
              <w:b/>
            </w:rPr>
          </w:pPr>
          <w:r w:rsidRPr="00060269">
            <w:rPr>
              <w:rFonts w:ascii="Arial" w:eastAsia="Times New Roman" w:hAnsi="Arial" w:cs="Arial"/>
              <w:b/>
              <w:noProof/>
            </w:rPr>
            <w:drawing>
              <wp:inline distT="0" distB="0" distL="0" distR="0" wp14:anchorId="47A90C3B" wp14:editId="3B471511">
                <wp:extent cx="1080770" cy="1176793"/>
                <wp:effectExtent l="0" t="0" r="5080" b="4445"/>
                <wp:docPr id="4" name="Imagen 4" descr="S:\Registro calificado\Academia general\Documentos RC\marcaPUJ-Cali_CMYK-negro_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gistro calificado\Academia general\Documentos RC\marcaPUJ-Cali_CMYK-negro_centr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1986"/>
                        <a:stretch/>
                      </pic:blipFill>
                      <pic:spPr bwMode="auto">
                        <a:xfrm>
                          <a:off x="0" y="0"/>
                          <a:ext cx="1084519" cy="1180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8" w:type="pct"/>
          <w:shd w:val="clear" w:color="auto" w:fill="auto"/>
          <w:vAlign w:val="center"/>
        </w:tcPr>
        <w:p w14:paraId="0BCE34A3" w14:textId="77777777" w:rsidR="00C5005B" w:rsidRPr="00342622" w:rsidRDefault="00C5005B" w:rsidP="00C5005B">
          <w:pPr>
            <w:spacing w:after="0" w:line="240" w:lineRule="auto"/>
            <w:jc w:val="center"/>
            <w:rPr>
              <w:rFonts w:eastAsia="Times New Roman"/>
              <w:b/>
            </w:rPr>
          </w:pPr>
          <w:r w:rsidRPr="00342622">
            <w:rPr>
              <w:rFonts w:eastAsia="Times New Roman"/>
              <w:b/>
            </w:rPr>
            <w:t>FORMATO SYLLABUS</w:t>
          </w:r>
        </w:p>
      </w:tc>
    </w:tr>
  </w:tbl>
  <w:p w14:paraId="588B3F9F" w14:textId="77777777" w:rsidR="00A87239" w:rsidRDefault="00A8723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p w14:paraId="7AD8BDAF" w14:textId="77777777" w:rsidR="00A87239" w:rsidRDefault="00A8723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EE2"/>
    <w:multiLevelType w:val="hybridMultilevel"/>
    <w:tmpl w:val="EA66F53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24F4DC2"/>
    <w:multiLevelType w:val="hybridMultilevel"/>
    <w:tmpl w:val="B2F4E8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45734AB"/>
    <w:multiLevelType w:val="multilevel"/>
    <w:tmpl w:val="7FF2EB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D44194"/>
    <w:multiLevelType w:val="hybridMultilevel"/>
    <w:tmpl w:val="FB5ED21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F4E4F75"/>
    <w:multiLevelType w:val="hybridMultilevel"/>
    <w:tmpl w:val="54A84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86C66"/>
    <w:multiLevelType w:val="hybridMultilevel"/>
    <w:tmpl w:val="026C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E4790A"/>
    <w:multiLevelType w:val="hybridMultilevel"/>
    <w:tmpl w:val="8A52E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254D85"/>
    <w:multiLevelType w:val="hybridMultilevel"/>
    <w:tmpl w:val="4D4CD4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6609AF"/>
    <w:multiLevelType w:val="hybridMultilevel"/>
    <w:tmpl w:val="58307E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EC19A9"/>
    <w:multiLevelType w:val="multilevel"/>
    <w:tmpl w:val="26863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6630CF"/>
    <w:multiLevelType w:val="hybridMultilevel"/>
    <w:tmpl w:val="4808C5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1085EAB"/>
    <w:multiLevelType w:val="hybridMultilevel"/>
    <w:tmpl w:val="1B2A7622"/>
    <w:lvl w:ilvl="0" w:tplc="0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AD2051"/>
    <w:multiLevelType w:val="hybridMultilevel"/>
    <w:tmpl w:val="699E5904"/>
    <w:lvl w:ilvl="0" w:tplc="040A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A5682A"/>
    <w:multiLevelType w:val="hybridMultilevel"/>
    <w:tmpl w:val="A9D4B55E"/>
    <w:lvl w:ilvl="0" w:tplc="0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9CE7BA8"/>
    <w:multiLevelType w:val="multilevel"/>
    <w:tmpl w:val="61127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4C5DFB"/>
    <w:multiLevelType w:val="hybridMultilevel"/>
    <w:tmpl w:val="5854E9DC"/>
    <w:lvl w:ilvl="0" w:tplc="FFFFFFFF">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E647FD7"/>
    <w:multiLevelType w:val="hybridMultilevel"/>
    <w:tmpl w:val="3FD8D2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2BB5B15"/>
    <w:multiLevelType w:val="hybridMultilevel"/>
    <w:tmpl w:val="0C6CD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E83BD0"/>
    <w:multiLevelType w:val="hybridMultilevel"/>
    <w:tmpl w:val="C41C01F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34957912"/>
    <w:multiLevelType w:val="hybridMultilevel"/>
    <w:tmpl w:val="A4C470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51B793F"/>
    <w:multiLevelType w:val="hybridMultilevel"/>
    <w:tmpl w:val="625008D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356E728C"/>
    <w:multiLevelType w:val="hybridMultilevel"/>
    <w:tmpl w:val="7338CB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5A6630A"/>
    <w:multiLevelType w:val="hybridMultilevel"/>
    <w:tmpl w:val="CB448A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5D86343"/>
    <w:multiLevelType w:val="hybridMultilevel"/>
    <w:tmpl w:val="611AB9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7C82F83"/>
    <w:multiLevelType w:val="hybridMultilevel"/>
    <w:tmpl w:val="E40E8F20"/>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CDF7A70"/>
    <w:multiLevelType w:val="hybridMultilevel"/>
    <w:tmpl w:val="E6667B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3DBE7470"/>
    <w:multiLevelType w:val="multilevel"/>
    <w:tmpl w:val="86222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0409DB"/>
    <w:multiLevelType w:val="hybridMultilevel"/>
    <w:tmpl w:val="7E82D3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A76601C"/>
    <w:multiLevelType w:val="hybridMultilevel"/>
    <w:tmpl w:val="971E039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D823DA7"/>
    <w:multiLevelType w:val="hybridMultilevel"/>
    <w:tmpl w:val="DB4C9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FF622A"/>
    <w:multiLevelType w:val="hybridMultilevel"/>
    <w:tmpl w:val="44B0A7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E6B126D"/>
    <w:multiLevelType w:val="hybridMultilevel"/>
    <w:tmpl w:val="49EC68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2223076"/>
    <w:multiLevelType w:val="hybridMultilevel"/>
    <w:tmpl w:val="FCC49880"/>
    <w:lvl w:ilvl="0" w:tplc="0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2501A5E"/>
    <w:multiLevelType w:val="hybridMultilevel"/>
    <w:tmpl w:val="71A2DF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40C0E5E"/>
    <w:multiLevelType w:val="hybridMultilevel"/>
    <w:tmpl w:val="A192F3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5D7A49D0"/>
    <w:multiLevelType w:val="multilevel"/>
    <w:tmpl w:val="EAEE6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8754D7"/>
    <w:multiLevelType w:val="hybridMultilevel"/>
    <w:tmpl w:val="7158AA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F440612"/>
    <w:multiLevelType w:val="hybridMultilevel"/>
    <w:tmpl w:val="EA3C7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62D088C"/>
    <w:multiLevelType w:val="hybridMultilevel"/>
    <w:tmpl w:val="04220F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9C621AA"/>
    <w:multiLevelType w:val="hybridMultilevel"/>
    <w:tmpl w:val="398641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AD23E8B"/>
    <w:multiLevelType w:val="multilevel"/>
    <w:tmpl w:val="3A924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BA02698"/>
    <w:multiLevelType w:val="multilevel"/>
    <w:tmpl w:val="A4AA9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55189A"/>
    <w:multiLevelType w:val="hybridMultilevel"/>
    <w:tmpl w:val="DABE23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55B6E13"/>
    <w:multiLevelType w:val="hybridMultilevel"/>
    <w:tmpl w:val="2660BC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7F30415"/>
    <w:multiLevelType w:val="hybridMultilevel"/>
    <w:tmpl w:val="B75CC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DE33FBC"/>
    <w:multiLevelType w:val="hybridMultilevel"/>
    <w:tmpl w:val="BF8AA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F34543F"/>
    <w:multiLevelType w:val="hybridMultilevel"/>
    <w:tmpl w:val="833E3F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F82780A"/>
    <w:multiLevelType w:val="hybridMultilevel"/>
    <w:tmpl w:val="EC040D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FB46BE4"/>
    <w:multiLevelType w:val="hybridMultilevel"/>
    <w:tmpl w:val="8B081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9"/>
  </w:num>
  <w:num w:numId="4">
    <w:abstractNumId w:val="35"/>
  </w:num>
  <w:num w:numId="5">
    <w:abstractNumId w:val="14"/>
  </w:num>
  <w:num w:numId="6">
    <w:abstractNumId w:val="26"/>
  </w:num>
  <w:num w:numId="7">
    <w:abstractNumId w:val="28"/>
  </w:num>
  <w:num w:numId="8">
    <w:abstractNumId w:val="31"/>
  </w:num>
  <w:num w:numId="9">
    <w:abstractNumId w:val="16"/>
  </w:num>
  <w:num w:numId="10">
    <w:abstractNumId w:val="24"/>
  </w:num>
  <w:num w:numId="11">
    <w:abstractNumId w:val="12"/>
  </w:num>
  <w:num w:numId="12">
    <w:abstractNumId w:val="37"/>
  </w:num>
  <w:num w:numId="13">
    <w:abstractNumId w:val="8"/>
  </w:num>
  <w:num w:numId="14">
    <w:abstractNumId w:val="43"/>
  </w:num>
  <w:num w:numId="15">
    <w:abstractNumId w:val="46"/>
  </w:num>
  <w:num w:numId="16">
    <w:abstractNumId w:val="33"/>
  </w:num>
  <w:num w:numId="17">
    <w:abstractNumId w:val="27"/>
  </w:num>
  <w:num w:numId="18">
    <w:abstractNumId w:val="19"/>
  </w:num>
  <w:num w:numId="19">
    <w:abstractNumId w:val="42"/>
  </w:num>
  <w:num w:numId="20">
    <w:abstractNumId w:val="39"/>
  </w:num>
  <w:num w:numId="21">
    <w:abstractNumId w:val="38"/>
  </w:num>
  <w:num w:numId="22">
    <w:abstractNumId w:val="21"/>
  </w:num>
  <w:num w:numId="23">
    <w:abstractNumId w:val="7"/>
  </w:num>
  <w:num w:numId="24">
    <w:abstractNumId w:val="36"/>
  </w:num>
  <w:num w:numId="25">
    <w:abstractNumId w:val="22"/>
  </w:num>
  <w:num w:numId="26">
    <w:abstractNumId w:val="30"/>
  </w:num>
  <w:num w:numId="27">
    <w:abstractNumId w:val="23"/>
  </w:num>
  <w:num w:numId="28">
    <w:abstractNumId w:val="44"/>
  </w:num>
  <w:num w:numId="29">
    <w:abstractNumId w:val="25"/>
  </w:num>
  <w:num w:numId="30">
    <w:abstractNumId w:val="20"/>
  </w:num>
  <w:num w:numId="31">
    <w:abstractNumId w:val="2"/>
  </w:num>
  <w:num w:numId="32">
    <w:abstractNumId w:val="0"/>
  </w:num>
  <w:num w:numId="33">
    <w:abstractNumId w:val="18"/>
  </w:num>
  <w:num w:numId="34">
    <w:abstractNumId w:val="11"/>
  </w:num>
  <w:num w:numId="35">
    <w:abstractNumId w:val="13"/>
  </w:num>
  <w:num w:numId="36">
    <w:abstractNumId w:val="3"/>
  </w:num>
  <w:num w:numId="37">
    <w:abstractNumId w:val="15"/>
  </w:num>
  <w:num w:numId="38">
    <w:abstractNumId w:val="10"/>
  </w:num>
  <w:num w:numId="39">
    <w:abstractNumId w:val="5"/>
  </w:num>
  <w:num w:numId="40">
    <w:abstractNumId w:val="17"/>
  </w:num>
  <w:num w:numId="41">
    <w:abstractNumId w:val="32"/>
  </w:num>
  <w:num w:numId="42">
    <w:abstractNumId w:val="1"/>
  </w:num>
  <w:num w:numId="43">
    <w:abstractNumId w:val="29"/>
  </w:num>
  <w:num w:numId="44">
    <w:abstractNumId w:val="48"/>
  </w:num>
  <w:num w:numId="45">
    <w:abstractNumId w:val="45"/>
  </w:num>
  <w:num w:numId="46">
    <w:abstractNumId w:val="6"/>
  </w:num>
  <w:num w:numId="47">
    <w:abstractNumId w:val="4"/>
  </w:num>
  <w:num w:numId="48">
    <w:abstractNumId w:val="34"/>
  </w:num>
  <w:num w:numId="49">
    <w:abstractNumId w:val="4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39"/>
    <w:rsid w:val="00031563"/>
    <w:rsid w:val="000443D6"/>
    <w:rsid w:val="00070C90"/>
    <w:rsid w:val="00080932"/>
    <w:rsid w:val="000942D7"/>
    <w:rsid w:val="000B1860"/>
    <w:rsid w:val="00146804"/>
    <w:rsid w:val="001529ED"/>
    <w:rsid w:val="001C5671"/>
    <w:rsid w:val="001D5AA1"/>
    <w:rsid w:val="001E7A08"/>
    <w:rsid w:val="001F162C"/>
    <w:rsid w:val="002115BC"/>
    <w:rsid w:val="002118FE"/>
    <w:rsid w:val="00212016"/>
    <w:rsid w:val="00216FC6"/>
    <w:rsid w:val="00236E9D"/>
    <w:rsid w:val="002904B7"/>
    <w:rsid w:val="002954E0"/>
    <w:rsid w:val="00295D21"/>
    <w:rsid w:val="002C5EAF"/>
    <w:rsid w:val="00343568"/>
    <w:rsid w:val="00353A21"/>
    <w:rsid w:val="00373845"/>
    <w:rsid w:val="003A5CBA"/>
    <w:rsid w:val="003B0075"/>
    <w:rsid w:val="003B36E4"/>
    <w:rsid w:val="00470A3E"/>
    <w:rsid w:val="004E38F4"/>
    <w:rsid w:val="00541554"/>
    <w:rsid w:val="005C0060"/>
    <w:rsid w:val="005D2FDF"/>
    <w:rsid w:val="005F5319"/>
    <w:rsid w:val="0061214B"/>
    <w:rsid w:val="00650F73"/>
    <w:rsid w:val="006B4B06"/>
    <w:rsid w:val="006C403D"/>
    <w:rsid w:val="006D5BEC"/>
    <w:rsid w:val="006F4BF7"/>
    <w:rsid w:val="00722FD0"/>
    <w:rsid w:val="00724789"/>
    <w:rsid w:val="007A4408"/>
    <w:rsid w:val="007E031E"/>
    <w:rsid w:val="00824F74"/>
    <w:rsid w:val="00825C08"/>
    <w:rsid w:val="0083675D"/>
    <w:rsid w:val="008A7574"/>
    <w:rsid w:val="008C678E"/>
    <w:rsid w:val="00927927"/>
    <w:rsid w:val="0095075E"/>
    <w:rsid w:val="00972266"/>
    <w:rsid w:val="009916B9"/>
    <w:rsid w:val="009A7727"/>
    <w:rsid w:val="009F094E"/>
    <w:rsid w:val="00A173F2"/>
    <w:rsid w:val="00A51ECC"/>
    <w:rsid w:val="00A87239"/>
    <w:rsid w:val="00AA4EB1"/>
    <w:rsid w:val="00AC4466"/>
    <w:rsid w:val="00AD59C9"/>
    <w:rsid w:val="00AE507E"/>
    <w:rsid w:val="00B33513"/>
    <w:rsid w:val="00B5333F"/>
    <w:rsid w:val="00B57072"/>
    <w:rsid w:val="00B94817"/>
    <w:rsid w:val="00BC1836"/>
    <w:rsid w:val="00BC2012"/>
    <w:rsid w:val="00C5005B"/>
    <w:rsid w:val="00D0089A"/>
    <w:rsid w:val="00D00E5B"/>
    <w:rsid w:val="00D26BD6"/>
    <w:rsid w:val="00DE7EC3"/>
    <w:rsid w:val="00E949F5"/>
    <w:rsid w:val="00EB3F79"/>
    <w:rsid w:val="030DB6CD"/>
    <w:rsid w:val="0626066A"/>
    <w:rsid w:val="06DC4490"/>
    <w:rsid w:val="08D49F51"/>
    <w:rsid w:val="0C082E3F"/>
    <w:rsid w:val="11934202"/>
    <w:rsid w:val="11ADAE49"/>
    <w:rsid w:val="11C89144"/>
    <w:rsid w:val="12E07A8F"/>
    <w:rsid w:val="16ACEFB5"/>
    <w:rsid w:val="1739D7E5"/>
    <w:rsid w:val="17DC6576"/>
    <w:rsid w:val="18928DBE"/>
    <w:rsid w:val="1894A30B"/>
    <w:rsid w:val="1A440E01"/>
    <w:rsid w:val="1A932B10"/>
    <w:rsid w:val="1AFFFB9B"/>
    <w:rsid w:val="1BEC904A"/>
    <w:rsid w:val="1C2D0FA5"/>
    <w:rsid w:val="1D86064E"/>
    <w:rsid w:val="1DCD8E58"/>
    <w:rsid w:val="211EC0AE"/>
    <w:rsid w:val="23682E23"/>
    <w:rsid w:val="2398B0D5"/>
    <w:rsid w:val="2422F497"/>
    <w:rsid w:val="258EDC17"/>
    <w:rsid w:val="25F1155C"/>
    <w:rsid w:val="26A22CC5"/>
    <w:rsid w:val="2A684059"/>
    <w:rsid w:val="2B443415"/>
    <w:rsid w:val="2DC72AB9"/>
    <w:rsid w:val="30DBB860"/>
    <w:rsid w:val="31AF44BC"/>
    <w:rsid w:val="31B4BFEE"/>
    <w:rsid w:val="326E15BC"/>
    <w:rsid w:val="32D17D7F"/>
    <w:rsid w:val="35A01AB9"/>
    <w:rsid w:val="39BE4214"/>
    <w:rsid w:val="39CE2F7E"/>
    <w:rsid w:val="3AC82E07"/>
    <w:rsid w:val="3D662A6D"/>
    <w:rsid w:val="3E5F28A3"/>
    <w:rsid w:val="3FCFBB59"/>
    <w:rsid w:val="410C6380"/>
    <w:rsid w:val="417391A9"/>
    <w:rsid w:val="420C283E"/>
    <w:rsid w:val="4632C6A7"/>
    <w:rsid w:val="46D37DDB"/>
    <w:rsid w:val="4BA6F079"/>
    <w:rsid w:val="4FC08090"/>
    <w:rsid w:val="56F419B4"/>
    <w:rsid w:val="594D0B78"/>
    <w:rsid w:val="59C69B12"/>
    <w:rsid w:val="59E40467"/>
    <w:rsid w:val="5A175DCA"/>
    <w:rsid w:val="5AC3B973"/>
    <w:rsid w:val="5AD36615"/>
    <w:rsid w:val="5E2E77D4"/>
    <w:rsid w:val="5FDE91E0"/>
    <w:rsid w:val="61D776A0"/>
    <w:rsid w:val="62EEE8C4"/>
    <w:rsid w:val="62F9E20B"/>
    <w:rsid w:val="6495B26C"/>
    <w:rsid w:val="654145A0"/>
    <w:rsid w:val="6B5321C7"/>
    <w:rsid w:val="6B5EDF72"/>
    <w:rsid w:val="6B9C05B0"/>
    <w:rsid w:val="6CA3EC8B"/>
    <w:rsid w:val="6E1CC487"/>
    <w:rsid w:val="6F09CE84"/>
    <w:rsid w:val="764261CC"/>
    <w:rsid w:val="7687E3D5"/>
    <w:rsid w:val="7EA28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6533"/>
  <w15:docId w15:val="{37E47A13-9932-4C84-883F-79F93EA0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C85"/>
  </w:style>
  <w:style w:type="paragraph" w:styleId="Ttulo1">
    <w:name w:val="heading 1"/>
    <w:basedOn w:val="Normal"/>
    <w:link w:val="Ttulo1Car"/>
    <w:uiPriority w:val="9"/>
    <w:qFormat/>
    <w:rsid w:val="00D45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unhideWhenUsed/>
    <w:qFormat/>
    <w:rsid w:val="00D45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unhideWhenUsed/>
    <w:qFormat/>
    <w:rsid w:val="00D458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458B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D458B8"/>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D458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8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458B8"/>
    <w:rPr>
      <w:b/>
      <w:bCs/>
    </w:rPr>
  </w:style>
  <w:style w:type="character" w:styleId="Hipervnculo">
    <w:name w:val="Hyperlink"/>
    <w:basedOn w:val="Fuentedeprrafopredeter"/>
    <w:uiPriority w:val="99"/>
    <w:unhideWhenUsed/>
    <w:rsid w:val="00D458B8"/>
    <w:rPr>
      <w:color w:val="0000FF"/>
      <w:u w:val="single"/>
    </w:rPr>
  </w:style>
  <w:style w:type="character" w:styleId="nfasis">
    <w:name w:val="Emphasis"/>
    <w:basedOn w:val="Fuentedeprrafopredeter"/>
    <w:uiPriority w:val="20"/>
    <w:qFormat/>
    <w:rsid w:val="00D458B8"/>
    <w:rPr>
      <w:i/>
      <w:iCs/>
    </w:rPr>
  </w:style>
  <w:style w:type="paragraph" w:styleId="Encabezado">
    <w:name w:val="header"/>
    <w:basedOn w:val="Normal"/>
    <w:link w:val="EncabezadoCar"/>
    <w:uiPriority w:val="99"/>
    <w:unhideWhenUsed/>
    <w:rsid w:val="00C81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131"/>
  </w:style>
  <w:style w:type="paragraph" w:styleId="Piedepgina">
    <w:name w:val="footer"/>
    <w:basedOn w:val="Normal"/>
    <w:link w:val="PiedepginaCar"/>
    <w:uiPriority w:val="99"/>
    <w:unhideWhenUsed/>
    <w:rsid w:val="00C81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131"/>
  </w:style>
  <w:style w:type="table" w:styleId="Tablaconcuadrcula">
    <w:name w:val="Table Grid"/>
    <w:basedOn w:val="Tablanormal"/>
    <w:uiPriority w:val="59"/>
    <w:rsid w:val="00C811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1D86"/>
    <w:pPr>
      <w:ind w:left="720"/>
      <w:contextualSpacing/>
    </w:pPr>
  </w:style>
  <w:style w:type="paragraph" w:styleId="Textonotapie">
    <w:name w:val="footnote text"/>
    <w:basedOn w:val="Normal"/>
    <w:link w:val="TextonotapieCar"/>
    <w:uiPriority w:val="99"/>
    <w:semiHidden/>
    <w:unhideWhenUsed/>
    <w:rsid w:val="00BE6F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6F77"/>
    <w:rPr>
      <w:sz w:val="20"/>
      <w:szCs w:val="20"/>
    </w:rPr>
  </w:style>
  <w:style w:type="character" w:styleId="Refdenotaalpie">
    <w:name w:val="footnote reference"/>
    <w:basedOn w:val="Fuentedeprrafopredeter"/>
    <w:uiPriority w:val="99"/>
    <w:semiHidden/>
    <w:unhideWhenUsed/>
    <w:rsid w:val="00BE6F77"/>
    <w:rPr>
      <w:vertAlign w:val="superscript"/>
    </w:rPr>
  </w:style>
  <w:style w:type="paragraph" w:styleId="Textodeglobo">
    <w:name w:val="Balloon Text"/>
    <w:basedOn w:val="Normal"/>
    <w:link w:val="TextodegloboCar"/>
    <w:uiPriority w:val="99"/>
    <w:semiHidden/>
    <w:unhideWhenUsed/>
    <w:rsid w:val="0051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1C3"/>
    <w:rPr>
      <w:rFonts w:ascii="Tahoma" w:hAnsi="Tahoma" w:cs="Tahoma"/>
      <w:sz w:val="16"/>
      <w:szCs w:val="16"/>
    </w:rPr>
  </w:style>
  <w:style w:type="paragraph" w:styleId="Sinespaciado">
    <w:name w:val="No Spacing"/>
    <w:uiPriority w:val="1"/>
    <w:qFormat/>
    <w:rsid w:val="001C16EC"/>
    <w:pPr>
      <w:spacing w:after="0" w:line="240" w:lineRule="auto"/>
    </w:pPr>
  </w:style>
  <w:style w:type="character" w:customStyle="1" w:styleId="apple-converted-space">
    <w:name w:val="apple-converted-space"/>
    <w:basedOn w:val="Fuentedeprrafopredeter"/>
    <w:rsid w:val="0069015C"/>
  </w:style>
  <w:style w:type="table" w:customStyle="1" w:styleId="Tablaconcuadrcula1">
    <w:name w:val="Tabla con cuadrícula1"/>
    <w:basedOn w:val="Tablanormal"/>
    <w:next w:val="Tablaconcuadrcula"/>
    <w:uiPriority w:val="59"/>
    <w:rsid w:val="005E656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F77AB"/>
    <w:pPr>
      <w:spacing w:after="0" w:line="240" w:lineRule="auto"/>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padeldocumento">
    <w:name w:val="Document Map"/>
    <w:basedOn w:val="Normal"/>
    <w:link w:val="MapadeldocumentoCar"/>
    <w:uiPriority w:val="99"/>
    <w:semiHidden/>
    <w:unhideWhenUsed/>
    <w:rsid w:val="00FE2B1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E2B18"/>
    <w:rPr>
      <w:rFonts w:ascii="Tahoma" w:hAnsi="Tahoma" w:cs="Tahoma"/>
      <w:sz w:val="16"/>
      <w:szCs w:val="16"/>
    </w:rPr>
  </w:style>
  <w:style w:type="character" w:styleId="Refdecomentario">
    <w:name w:val="annotation reference"/>
    <w:basedOn w:val="Fuentedeprrafopredeter"/>
    <w:uiPriority w:val="99"/>
    <w:semiHidden/>
    <w:unhideWhenUsed/>
    <w:rsid w:val="0082167C"/>
    <w:rPr>
      <w:sz w:val="16"/>
      <w:szCs w:val="16"/>
    </w:rPr>
  </w:style>
  <w:style w:type="paragraph" w:styleId="Textocomentario">
    <w:name w:val="annotation text"/>
    <w:basedOn w:val="Normal"/>
    <w:link w:val="TextocomentarioCar"/>
    <w:uiPriority w:val="99"/>
    <w:semiHidden/>
    <w:unhideWhenUsed/>
    <w:rsid w:val="008216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67C"/>
    <w:rPr>
      <w:sz w:val="20"/>
      <w:szCs w:val="20"/>
    </w:rPr>
  </w:style>
  <w:style w:type="paragraph" w:styleId="Asuntodelcomentario">
    <w:name w:val="annotation subject"/>
    <w:basedOn w:val="Textocomentario"/>
    <w:next w:val="Textocomentario"/>
    <w:link w:val="AsuntodelcomentarioCar"/>
    <w:uiPriority w:val="99"/>
    <w:semiHidden/>
    <w:unhideWhenUsed/>
    <w:rsid w:val="0082167C"/>
    <w:rPr>
      <w:b/>
      <w:bCs/>
    </w:rPr>
  </w:style>
  <w:style w:type="character" w:customStyle="1" w:styleId="AsuntodelcomentarioCar">
    <w:name w:val="Asunto del comentario Car"/>
    <w:basedOn w:val="TextocomentarioCar"/>
    <w:link w:val="Asuntodelcomentario"/>
    <w:uiPriority w:val="99"/>
    <w:semiHidden/>
    <w:rsid w:val="0082167C"/>
    <w:rPr>
      <w:b/>
      <w:bCs/>
      <w:sz w:val="20"/>
      <w:szCs w:val="20"/>
    </w:rPr>
  </w:style>
  <w:style w:type="paragraph" w:styleId="Textoindependiente">
    <w:name w:val="Body Text"/>
    <w:basedOn w:val="Normal"/>
    <w:link w:val="TextoindependienteCar"/>
    <w:uiPriority w:val="99"/>
    <w:semiHidden/>
    <w:unhideWhenUsed/>
    <w:rsid w:val="00B5231B"/>
    <w:pPr>
      <w:spacing w:after="120"/>
    </w:pPr>
  </w:style>
  <w:style w:type="character" w:customStyle="1" w:styleId="TextoindependienteCar">
    <w:name w:val="Texto independiente Car"/>
    <w:basedOn w:val="Fuentedeprrafopredeter"/>
    <w:link w:val="Textoindependiente"/>
    <w:uiPriority w:val="99"/>
    <w:semiHidden/>
    <w:rsid w:val="00B5231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jc w:val="both"/>
    </w:pPr>
    <w:tblPr>
      <w:tblStyleRowBandSize w:val="1"/>
      <w:tblStyleColBandSize w:val="1"/>
      <w:tblCellMar>
        <w:left w:w="108" w:type="dxa"/>
        <w:right w:w="108" w:type="dxa"/>
      </w:tblCellMar>
    </w:tblPr>
  </w:style>
  <w:style w:type="table" w:customStyle="1" w:styleId="a0">
    <w:basedOn w:val="NormalTable1"/>
    <w:pPr>
      <w:spacing w:after="0" w:line="240" w:lineRule="auto"/>
      <w:jc w:val="both"/>
    </w:pPr>
    <w:tblPr>
      <w:tblStyleRowBandSize w:val="1"/>
      <w:tblStyleColBandSize w:val="1"/>
      <w:tblCellMar>
        <w:left w:w="108" w:type="dxa"/>
        <w:right w:w="108" w:type="dxa"/>
      </w:tblCellMar>
    </w:tblPr>
  </w:style>
  <w:style w:type="table" w:customStyle="1" w:styleId="a1">
    <w:basedOn w:val="NormalTable1"/>
    <w:pPr>
      <w:spacing w:after="0" w:line="240" w:lineRule="auto"/>
      <w:jc w:val="both"/>
    </w:pPr>
    <w:tblPr>
      <w:tblStyleRowBandSize w:val="1"/>
      <w:tblStyleColBandSize w:val="1"/>
      <w:tblCellMar>
        <w:left w:w="108" w:type="dxa"/>
        <w:right w:w="108" w:type="dxa"/>
      </w:tblCellMar>
    </w:tblPr>
  </w:style>
  <w:style w:type="table" w:customStyle="1" w:styleId="a2">
    <w:basedOn w:val="NormalTable1"/>
    <w:pPr>
      <w:spacing w:after="0" w:line="240" w:lineRule="auto"/>
      <w:jc w:val="both"/>
    </w:pPr>
    <w:tblPr>
      <w:tblStyleRowBandSize w:val="1"/>
      <w:tblStyleColBandSize w:val="1"/>
      <w:tblCellMar>
        <w:left w:w="108" w:type="dxa"/>
        <w:right w:w="108" w:type="dxa"/>
      </w:tblCellMar>
    </w:tblPr>
  </w:style>
  <w:style w:type="table" w:customStyle="1" w:styleId="a3">
    <w:basedOn w:val="NormalTable1"/>
    <w:pPr>
      <w:spacing w:after="0" w:line="240" w:lineRule="auto"/>
      <w:jc w:val="both"/>
    </w:pPr>
    <w:tblPr>
      <w:tblStyleRowBandSize w:val="1"/>
      <w:tblStyleColBandSize w:val="1"/>
      <w:tblCellMar>
        <w:left w:w="108" w:type="dxa"/>
        <w:right w:w="108" w:type="dxa"/>
      </w:tblCellMar>
    </w:tblPr>
  </w:style>
  <w:style w:type="table" w:customStyle="1" w:styleId="a4">
    <w:basedOn w:val="NormalTable1"/>
    <w:pPr>
      <w:spacing w:after="0" w:line="240" w:lineRule="auto"/>
      <w:jc w:val="both"/>
    </w:pPr>
    <w:tblPr>
      <w:tblStyleRowBandSize w:val="1"/>
      <w:tblStyleColBandSize w:val="1"/>
      <w:tblCellMar>
        <w:left w:w="108" w:type="dxa"/>
        <w:right w:w="108" w:type="dxa"/>
      </w:tblCellMar>
    </w:tblPr>
  </w:style>
  <w:style w:type="table" w:customStyle="1" w:styleId="a5">
    <w:basedOn w:val="NormalTable1"/>
    <w:pPr>
      <w:spacing w:after="0" w:line="240" w:lineRule="auto"/>
      <w:jc w:val="both"/>
    </w:pPr>
    <w:tblPr>
      <w:tblStyleRowBandSize w:val="1"/>
      <w:tblStyleColBandSize w:val="1"/>
      <w:tblCellMar>
        <w:left w:w="108" w:type="dxa"/>
        <w:right w:w="108" w:type="dxa"/>
      </w:tblCellMar>
    </w:tblPr>
  </w:style>
  <w:style w:type="table" w:customStyle="1" w:styleId="a6">
    <w:basedOn w:val="NormalTable1"/>
    <w:pPr>
      <w:spacing w:after="0" w:line="240" w:lineRule="auto"/>
      <w:jc w:val="both"/>
    </w:pPr>
    <w:tblPr>
      <w:tblStyleRowBandSize w:val="1"/>
      <w:tblStyleColBandSize w:val="1"/>
      <w:tblCellMar>
        <w:left w:w="108" w:type="dxa"/>
        <w:right w:w="108" w:type="dxa"/>
      </w:tblCellMar>
    </w:tblPr>
  </w:style>
  <w:style w:type="table" w:customStyle="1" w:styleId="a7">
    <w:basedOn w:val="NormalTable1"/>
    <w:pPr>
      <w:spacing w:after="0" w:line="240" w:lineRule="auto"/>
      <w:jc w:val="both"/>
    </w:pPr>
    <w:tblPr>
      <w:tblStyleRowBandSize w:val="1"/>
      <w:tblStyleColBandSize w:val="1"/>
      <w:tblCellMar>
        <w:left w:w="108" w:type="dxa"/>
        <w:right w:w="108" w:type="dxa"/>
      </w:tblCellMar>
    </w:tblPr>
  </w:style>
  <w:style w:type="table" w:customStyle="1" w:styleId="a8">
    <w:basedOn w:val="NormalTable1"/>
    <w:pPr>
      <w:spacing w:after="0" w:line="240" w:lineRule="auto"/>
      <w:jc w:val="both"/>
    </w:pPr>
    <w:tblPr>
      <w:tblStyleRowBandSize w:val="1"/>
      <w:tblStyleColBandSize w:val="1"/>
      <w:tblCellMar>
        <w:left w:w="108" w:type="dxa"/>
        <w:right w:w="108" w:type="dxa"/>
      </w:tblCellMar>
    </w:tblPr>
  </w:style>
  <w:style w:type="table" w:customStyle="1" w:styleId="a9">
    <w:basedOn w:val="NormalTable1"/>
    <w:pPr>
      <w:spacing w:after="0" w:line="240" w:lineRule="auto"/>
      <w:jc w:val="both"/>
    </w:pPr>
    <w:tblPr>
      <w:tblStyleRowBandSize w:val="1"/>
      <w:tblStyleColBandSize w:val="1"/>
      <w:tblCellMar>
        <w:left w:w="108" w:type="dxa"/>
        <w:right w:w="108" w:type="dxa"/>
      </w:tblCellMar>
    </w:tblPr>
  </w:style>
  <w:style w:type="table" w:customStyle="1" w:styleId="aa">
    <w:basedOn w:val="NormalTable1"/>
    <w:pPr>
      <w:spacing w:after="0" w:line="240" w:lineRule="auto"/>
      <w:jc w:val="both"/>
    </w:pPr>
    <w:tblPr>
      <w:tblStyleRowBandSize w:val="1"/>
      <w:tblStyleColBandSize w:val="1"/>
      <w:tblCellMar>
        <w:left w:w="108" w:type="dxa"/>
        <w:right w:w="108" w:type="dxa"/>
      </w:tblCellMar>
    </w:tblPr>
  </w:style>
  <w:style w:type="table" w:customStyle="1" w:styleId="ab">
    <w:basedOn w:val="NormalTable1"/>
    <w:pPr>
      <w:spacing w:after="0" w:line="240" w:lineRule="auto"/>
      <w:jc w:val="both"/>
    </w:pPr>
    <w:tblPr>
      <w:tblStyleRowBandSize w:val="1"/>
      <w:tblStyleColBandSize w:val="1"/>
      <w:tblCellMar>
        <w:left w:w="108" w:type="dxa"/>
        <w:right w:w="108" w:type="dxa"/>
      </w:tblCellMar>
    </w:tblPr>
  </w:style>
  <w:style w:type="table" w:customStyle="1" w:styleId="ac">
    <w:basedOn w:val="NormalTable1"/>
    <w:pPr>
      <w:spacing w:after="0" w:line="240" w:lineRule="auto"/>
      <w:jc w:val="both"/>
    </w:pPr>
    <w:tblPr>
      <w:tblStyleRowBandSize w:val="1"/>
      <w:tblStyleColBandSize w:val="1"/>
      <w:tblCellMar>
        <w:left w:w="108" w:type="dxa"/>
        <w:right w:w="108" w:type="dxa"/>
      </w:tblCellMar>
    </w:tblPr>
  </w:style>
  <w:style w:type="table" w:customStyle="1" w:styleId="ad">
    <w:basedOn w:val="NormalTable1"/>
    <w:pPr>
      <w:spacing w:after="0" w:line="240" w:lineRule="auto"/>
      <w:jc w:val="both"/>
    </w:pPr>
    <w:tblPr>
      <w:tblStyleRowBandSize w:val="1"/>
      <w:tblStyleColBandSize w:val="1"/>
      <w:tblCellMar>
        <w:left w:w="108" w:type="dxa"/>
        <w:right w:w="108" w:type="dxa"/>
      </w:tblCellMar>
    </w:tblPr>
  </w:style>
  <w:style w:type="table" w:customStyle="1" w:styleId="ae">
    <w:basedOn w:val="NormalTable1"/>
    <w:pPr>
      <w:spacing w:after="0" w:line="240" w:lineRule="auto"/>
      <w:jc w:val="both"/>
    </w:pPr>
    <w:tblPr>
      <w:tblStyleRowBandSize w:val="1"/>
      <w:tblStyleColBandSize w:val="1"/>
      <w:tblCellMar>
        <w:left w:w="108" w:type="dxa"/>
        <w:right w:w="108" w:type="dxa"/>
      </w:tblCellMar>
    </w:tblPr>
  </w:style>
  <w:style w:type="table" w:customStyle="1" w:styleId="af">
    <w:basedOn w:val="NormalTable1"/>
    <w:pPr>
      <w:spacing w:after="0" w:line="240" w:lineRule="auto"/>
      <w:jc w:val="both"/>
    </w:pPr>
    <w:tblPr>
      <w:tblStyleRowBandSize w:val="1"/>
      <w:tblStyleColBandSize w:val="1"/>
      <w:tblCellMar>
        <w:left w:w="108" w:type="dxa"/>
        <w:right w:w="108" w:type="dxa"/>
      </w:tblCellMar>
    </w:tblPr>
  </w:style>
  <w:style w:type="table" w:customStyle="1" w:styleId="af0">
    <w:basedOn w:val="NormalTable1"/>
    <w:pPr>
      <w:spacing w:after="0" w:line="240" w:lineRule="auto"/>
      <w:jc w:val="both"/>
    </w:pPr>
    <w:tblPr>
      <w:tblStyleRowBandSize w:val="1"/>
      <w:tblStyleColBandSize w:val="1"/>
      <w:tblCellMar>
        <w:left w:w="108" w:type="dxa"/>
        <w:right w:w="108" w:type="dxa"/>
      </w:tblCellMar>
    </w:tblPr>
  </w:style>
  <w:style w:type="table" w:customStyle="1" w:styleId="af1">
    <w:basedOn w:val="NormalTable1"/>
    <w:pPr>
      <w:spacing w:after="0" w:line="240" w:lineRule="auto"/>
      <w:jc w:val="both"/>
    </w:pPr>
    <w:tblPr>
      <w:tblStyleRowBandSize w:val="1"/>
      <w:tblStyleColBandSize w:val="1"/>
      <w:tblCellMar>
        <w:left w:w="108" w:type="dxa"/>
        <w:right w:w="108" w:type="dxa"/>
      </w:tblCellMar>
    </w:tblPr>
  </w:style>
  <w:style w:type="table" w:customStyle="1" w:styleId="af2">
    <w:basedOn w:val="NormalTable1"/>
    <w:pPr>
      <w:spacing w:after="0" w:line="240" w:lineRule="auto"/>
      <w:jc w:val="both"/>
    </w:pPr>
    <w:tblPr>
      <w:tblStyleRowBandSize w:val="1"/>
      <w:tblStyleColBandSize w:val="1"/>
      <w:tblCellMar>
        <w:left w:w="108" w:type="dxa"/>
        <w:right w:w="108" w:type="dxa"/>
      </w:tblCellMar>
    </w:tblPr>
  </w:style>
  <w:style w:type="table" w:customStyle="1" w:styleId="af3">
    <w:basedOn w:val="NormalTable1"/>
    <w:pPr>
      <w:spacing w:after="0" w:line="240" w:lineRule="auto"/>
      <w:jc w:val="both"/>
    </w:pPr>
    <w:tblPr>
      <w:tblStyleRowBandSize w:val="1"/>
      <w:tblStyleColBandSize w:val="1"/>
      <w:tblCellMar>
        <w:left w:w="108" w:type="dxa"/>
        <w:right w:w="108" w:type="dxa"/>
      </w:tblCellMar>
    </w:tblPr>
  </w:style>
  <w:style w:type="table" w:customStyle="1" w:styleId="af4">
    <w:basedOn w:val="NormalTable1"/>
    <w:pPr>
      <w:spacing w:after="0" w:line="240" w:lineRule="auto"/>
      <w:jc w:val="both"/>
    </w:pPr>
    <w:tblPr>
      <w:tblStyleRowBandSize w:val="1"/>
      <w:tblStyleColBandSize w:val="1"/>
      <w:tblCellMar>
        <w:left w:w="108" w:type="dxa"/>
        <w:right w:w="108" w:type="dxa"/>
      </w:tblCellMar>
    </w:tblPr>
  </w:style>
  <w:style w:type="table" w:customStyle="1" w:styleId="af5">
    <w:basedOn w:val="NormalTable1"/>
    <w:pPr>
      <w:spacing w:after="0" w:line="240" w:lineRule="auto"/>
      <w:jc w:val="both"/>
    </w:pPr>
    <w:tblPr>
      <w:tblStyleRowBandSize w:val="1"/>
      <w:tblStyleColBandSize w:val="1"/>
      <w:tblCellMar>
        <w:left w:w="108" w:type="dxa"/>
        <w:right w:w="108" w:type="dxa"/>
      </w:tblCellMar>
    </w:tblPr>
  </w:style>
  <w:style w:type="table" w:customStyle="1" w:styleId="af6">
    <w:basedOn w:val="NormalTable1"/>
    <w:pPr>
      <w:spacing w:after="0" w:line="240" w:lineRule="auto"/>
      <w:jc w:val="both"/>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d045e28860d641e9"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4EF3229313E14A9497CE6F070DF529" ma:contentTypeVersion="12" ma:contentTypeDescription="Create a new document." ma:contentTypeScope="" ma:versionID="411fe04ef07670a4cf75656db6141ea8">
  <xsd:schema xmlns:xsd="http://www.w3.org/2001/XMLSchema" xmlns:xs="http://www.w3.org/2001/XMLSchema" xmlns:p="http://schemas.microsoft.com/office/2006/metadata/properties" xmlns:ns2="fbc61264-2c68-4e02-b623-74ac64d13250" xmlns:ns3="6da7225f-7d5a-4d98-8339-3adc7de67821" targetNamespace="http://schemas.microsoft.com/office/2006/metadata/properties" ma:root="true" ma:fieldsID="db3ce81afe00de3d02d1f84811a34f25" ns2:_="" ns3:_="">
    <xsd:import namespace="fbc61264-2c68-4e02-b623-74ac64d13250"/>
    <xsd:import namespace="6da7225f-7d5a-4d98-8339-3adc7de67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61264-2c68-4e02-b623-74ac64d13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7225f-7d5a-4d98-8339-3adc7de678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ypW30YfiwdQLSyv3p/zITNcGUeg==">AMUW2mV/E1odl3oRNJEZUivMhV863++g6YM2bF+m7/sqSh5/ceK7lkOpXxJhRf8+ONg+PRbIsHKAw7tb2moqV7rW9lOcYL/g1of3fjCU69hgeN/5AUwwkMpghuDAox1aiKEPWxtj1qmAGDZhZaH+aFnBFrHgJWCnE0GD8Sdr6KFjJG16dJhJtVs=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80134-987E-4D3C-9E6E-224FB18E896D}">
  <ds:schemaRef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6da7225f-7d5a-4d98-8339-3adc7de67821"/>
    <ds:schemaRef ds:uri="fbc61264-2c68-4e02-b623-74ac64d13250"/>
    <ds:schemaRef ds:uri="http://www.w3.org/XML/1998/namespace"/>
  </ds:schemaRefs>
</ds:datastoreItem>
</file>

<file path=customXml/itemProps2.xml><?xml version="1.0" encoding="utf-8"?>
<ds:datastoreItem xmlns:ds="http://schemas.openxmlformats.org/officeDocument/2006/customXml" ds:itemID="{47C676E5-D7AB-44E3-9DF9-32A61BEA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61264-2c68-4e02-b623-74ac64d13250"/>
    <ds:schemaRef ds:uri="6da7225f-7d5a-4d98-8339-3adc7de67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DDA1176-DE1C-4539-9168-1E333A12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2237</Words>
  <Characters>12309</Characters>
  <Application>Microsoft Office Word</Application>
  <DocSecurity>0</DocSecurity>
  <Lines>102</Lines>
  <Paragraphs>29</Paragraphs>
  <ScaleCrop>false</ScaleCrop>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Castillo Betancur</dc:creator>
  <cp:lastModifiedBy>Freddy Moreno  Gomez</cp:lastModifiedBy>
  <cp:revision>45</cp:revision>
  <dcterms:created xsi:type="dcterms:W3CDTF">2021-12-12T17:52:00Z</dcterms:created>
  <dcterms:modified xsi:type="dcterms:W3CDTF">2022-11-10T12:07:00Z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ContentTypeId">
    <vt:lpwstr>0x010100EB4EF3229313E14A9497CE6F070DF529</vt:lpwstr>
  </property>
</Properties>
</file>